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5F" w:rsidRPr="00984A9B" w:rsidRDefault="0066137D" w:rsidP="0066137D">
      <w:pPr>
        <w:pStyle w:val="Cabealho"/>
        <w:jc w:val="center"/>
        <w:rPr>
          <w:sz w:val="24"/>
          <w:szCs w:val="24"/>
        </w:rPr>
      </w:pPr>
      <w:r w:rsidRPr="00984A9B">
        <w:rPr>
          <w:b/>
          <w:sz w:val="24"/>
          <w:szCs w:val="24"/>
          <w:u w:val="single"/>
        </w:rPr>
        <w:t>ANEXO I - TERMO DE REFERÊNCIA</w:t>
      </w:r>
    </w:p>
    <w:p w:rsidR="00DF62C2" w:rsidRPr="0003289A" w:rsidRDefault="00DF62C2" w:rsidP="00AF1005">
      <w:pPr>
        <w:jc w:val="center"/>
        <w:rPr>
          <w:b/>
          <w:sz w:val="24"/>
          <w:szCs w:val="24"/>
        </w:rPr>
      </w:pPr>
    </w:p>
    <w:p w:rsidR="0066137D" w:rsidRPr="0003289A" w:rsidRDefault="0066137D" w:rsidP="003260AE">
      <w:pPr>
        <w:numPr>
          <w:ilvl w:val="0"/>
          <w:numId w:val="5"/>
        </w:numPr>
        <w:ind w:left="284" w:hanging="284"/>
        <w:jc w:val="both"/>
        <w:rPr>
          <w:b/>
          <w:sz w:val="22"/>
          <w:szCs w:val="22"/>
        </w:rPr>
      </w:pPr>
      <w:r w:rsidRPr="0003289A">
        <w:rPr>
          <w:b/>
          <w:sz w:val="22"/>
          <w:szCs w:val="22"/>
        </w:rPr>
        <w:t>DO OBJETO</w:t>
      </w:r>
    </w:p>
    <w:p w:rsidR="0066137D" w:rsidRPr="0003289A" w:rsidRDefault="00FE3CFA" w:rsidP="00DC17DD">
      <w:pPr>
        <w:numPr>
          <w:ilvl w:val="1"/>
          <w:numId w:val="5"/>
        </w:numPr>
        <w:tabs>
          <w:tab w:val="left" w:pos="426"/>
        </w:tabs>
        <w:ind w:left="0" w:firstLine="0"/>
        <w:jc w:val="both"/>
        <w:rPr>
          <w:b/>
          <w:sz w:val="22"/>
          <w:szCs w:val="22"/>
        </w:rPr>
      </w:pPr>
      <w:r w:rsidRPr="0003289A">
        <w:rPr>
          <w:sz w:val="22"/>
          <w:szCs w:val="22"/>
        </w:rPr>
        <w:t xml:space="preserve">A aquisição da Ambulância Simples Remoção </w:t>
      </w:r>
      <w:r w:rsidR="00375A40" w:rsidRPr="0003289A">
        <w:rPr>
          <w:sz w:val="22"/>
          <w:szCs w:val="22"/>
        </w:rPr>
        <w:t>será destinada</w:t>
      </w:r>
      <w:r w:rsidR="002D7916" w:rsidRPr="0003289A">
        <w:rPr>
          <w:sz w:val="22"/>
          <w:szCs w:val="22"/>
        </w:rPr>
        <w:t xml:space="preserve"> </w:t>
      </w:r>
      <w:r w:rsidR="0066137D" w:rsidRPr="0003289A">
        <w:rPr>
          <w:sz w:val="22"/>
          <w:szCs w:val="22"/>
        </w:rPr>
        <w:t xml:space="preserve">a atender os pacientes </w:t>
      </w:r>
      <w:r w:rsidR="00D70F71" w:rsidRPr="0003289A">
        <w:rPr>
          <w:sz w:val="22"/>
          <w:szCs w:val="22"/>
        </w:rPr>
        <w:t>que precisam ser transferidos para outros municípios para tratamento de média e alta complexidade</w:t>
      </w:r>
      <w:r w:rsidR="0066137D" w:rsidRPr="0003289A">
        <w:rPr>
          <w:sz w:val="22"/>
          <w:szCs w:val="22"/>
        </w:rPr>
        <w:t xml:space="preserve">, em atendimento à Secretaria Municipal de </w:t>
      </w:r>
      <w:r w:rsidR="00D70F71" w:rsidRPr="0003289A">
        <w:rPr>
          <w:sz w:val="22"/>
          <w:szCs w:val="22"/>
        </w:rPr>
        <w:t>Saúde</w:t>
      </w:r>
      <w:r w:rsidR="0066137D" w:rsidRPr="0003289A">
        <w:rPr>
          <w:sz w:val="22"/>
          <w:szCs w:val="22"/>
        </w:rPr>
        <w:t xml:space="preserve">. </w:t>
      </w:r>
    </w:p>
    <w:p w:rsidR="0066137D" w:rsidRPr="0003289A" w:rsidRDefault="0066137D" w:rsidP="002442E1">
      <w:pPr>
        <w:pStyle w:val="PargrafodaLista"/>
        <w:numPr>
          <w:ilvl w:val="2"/>
          <w:numId w:val="5"/>
        </w:numPr>
        <w:tabs>
          <w:tab w:val="left" w:pos="426"/>
        </w:tabs>
        <w:ind w:left="0" w:firstLine="0"/>
        <w:jc w:val="both"/>
        <w:rPr>
          <w:rFonts w:ascii="Times New Roman" w:hAnsi="Times New Roman" w:cs="Times New Roman"/>
          <w:sz w:val="22"/>
          <w:szCs w:val="22"/>
        </w:rPr>
      </w:pPr>
      <w:r w:rsidRPr="0003289A">
        <w:rPr>
          <w:rFonts w:ascii="Times New Roman" w:hAnsi="Times New Roman" w:cs="Times New Roman"/>
          <w:sz w:val="22"/>
          <w:szCs w:val="22"/>
        </w:rPr>
        <w:t>As especificações técnicas, quantidades, condições comerciais e demais informações, encontram-se descritas neste Termo de Referência e demais anexos, que fazem parte integrante do edital, independente de transcrição.</w:t>
      </w:r>
    </w:p>
    <w:p w:rsidR="00D70F71" w:rsidRPr="00984A9B" w:rsidRDefault="00D70F71" w:rsidP="002442E1">
      <w:pPr>
        <w:pStyle w:val="PargrafodaLista"/>
        <w:numPr>
          <w:ilvl w:val="2"/>
          <w:numId w:val="5"/>
        </w:numPr>
        <w:tabs>
          <w:tab w:val="left" w:pos="426"/>
        </w:tabs>
        <w:ind w:left="0" w:firstLine="0"/>
        <w:jc w:val="both"/>
        <w:rPr>
          <w:rFonts w:ascii="Times New Roman" w:hAnsi="Times New Roman" w:cs="Times New Roman"/>
        </w:rPr>
      </w:pPr>
      <w:r w:rsidRPr="0003289A">
        <w:rPr>
          <w:rFonts w:ascii="Times New Roman" w:hAnsi="Times New Roman" w:cs="Times New Roman"/>
          <w:sz w:val="22"/>
          <w:szCs w:val="22"/>
        </w:rPr>
        <w:t xml:space="preserve">Tal solicitação tem por objetivo atender a demanda do Município, visto que os serviços de transporte de pacientes </w:t>
      </w:r>
      <w:r w:rsidR="008B151F" w:rsidRPr="0003289A">
        <w:rPr>
          <w:rFonts w:ascii="Times New Roman" w:hAnsi="Times New Roman" w:cs="Times New Roman"/>
          <w:sz w:val="22"/>
          <w:szCs w:val="22"/>
        </w:rPr>
        <w:t xml:space="preserve">para tratamento de saúde </w:t>
      </w:r>
      <w:r w:rsidRPr="0003289A">
        <w:rPr>
          <w:rFonts w:ascii="Times New Roman" w:hAnsi="Times New Roman" w:cs="Times New Roman"/>
          <w:sz w:val="22"/>
          <w:szCs w:val="22"/>
        </w:rPr>
        <w:t>vêm crescendo a cada ano, sendo necessário adquirir</w:t>
      </w:r>
      <w:r w:rsidRPr="00984A9B">
        <w:rPr>
          <w:rFonts w:ascii="Times New Roman" w:hAnsi="Times New Roman" w:cs="Times New Roman"/>
        </w:rPr>
        <w:t xml:space="preserve"> nova viatura para garantir o translado / transferência / remoção dos usuários atendidos nas unidades de saúde e no Hospital local, principalmente os casos de urgência e emergência, que demandam transferência a outros municípios com média e alta complexidade. As ambulâncias que o município possui estão em situações precárias em decorrência da utilização prolongada, exigindo manutenções onerosas e baixo rendimento, com idas e permanências em oficinas, e com o aumento de numero de pessoas infectadas com o </w:t>
      </w:r>
      <w:r w:rsidR="0003289A" w:rsidRPr="00984A9B">
        <w:rPr>
          <w:rFonts w:ascii="Times New Roman" w:hAnsi="Times New Roman" w:cs="Times New Roman"/>
        </w:rPr>
        <w:t>coronavírus</w:t>
      </w:r>
      <w:r w:rsidRPr="00984A9B">
        <w:rPr>
          <w:rFonts w:ascii="Times New Roman" w:hAnsi="Times New Roman" w:cs="Times New Roman"/>
        </w:rPr>
        <w:t>, aumentou as transferências de pacientes para outros municípios</w:t>
      </w:r>
      <w:r w:rsidR="008B151F" w:rsidRPr="00984A9B">
        <w:rPr>
          <w:rFonts w:ascii="Times New Roman" w:hAnsi="Times New Roman" w:cs="Times New Roman"/>
        </w:rPr>
        <w:t>.</w:t>
      </w:r>
    </w:p>
    <w:p w:rsidR="008B151F" w:rsidRPr="00984A9B" w:rsidRDefault="008B151F" w:rsidP="008B151F">
      <w:pPr>
        <w:pStyle w:val="PargrafodaLista"/>
        <w:tabs>
          <w:tab w:val="left" w:pos="426"/>
        </w:tabs>
        <w:ind w:left="0"/>
        <w:jc w:val="both"/>
        <w:rPr>
          <w:rFonts w:ascii="Times New Roman" w:hAnsi="Times New Roman" w:cs="Times New Roman"/>
        </w:rPr>
      </w:pPr>
    </w:p>
    <w:p w:rsidR="008B151F" w:rsidRPr="00984A9B" w:rsidRDefault="008B151F" w:rsidP="008B151F">
      <w:pPr>
        <w:pStyle w:val="PargrafodaLista"/>
        <w:numPr>
          <w:ilvl w:val="0"/>
          <w:numId w:val="5"/>
        </w:numPr>
        <w:jc w:val="both"/>
        <w:rPr>
          <w:rFonts w:ascii="Times New Roman" w:hAnsi="Times New Roman" w:cs="Times New Roman"/>
          <w:b/>
        </w:rPr>
      </w:pPr>
      <w:r w:rsidRPr="00984A9B">
        <w:rPr>
          <w:rFonts w:ascii="Times New Roman" w:hAnsi="Times New Roman" w:cs="Times New Roman"/>
          <w:b/>
        </w:rPr>
        <w:t xml:space="preserve"> DA DESCRIÇÃO DO OBJETO</w:t>
      </w:r>
    </w:p>
    <w:p w:rsidR="008467FB" w:rsidRPr="00984A9B" w:rsidRDefault="008B151F" w:rsidP="008B151F">
      <w:pPr>
        <w:pStyle w:val="PargrafodaLista"/>
        <w:ind w:left="0"/>
        <w:jc w:val="both"/>
        <w:rPr>
          <w:rFonts w:ascii="Times New Roman" w:hAnsi="Times New Roman" w:cs="Times New Roman"/>
          <w:b/>
        </w:rPr>
      </w:pPr>
      <w:r w:rsidRPr="00984A9B">
        <w:rPr>
          <w:rFonts w:ascii="Times New Roman" w:hAnsi="Times New Roman" w:cs="Times New Roman"/>
          <w:b/>
        </w:rPr>
        <w:t>2.1.</w:t>
      </w:r>
      <w:r w:rsidR="008467FB" w:rsidRPr="00984A9B">
        <w:rPr>
          <w:rFonts w:ascii="Times New Roman" w:hAnsi="Times New Roman" w:cs="Times New Roman"/>
          <w:b/>
        </w:rPr>
        <w:t xml:space="preserve">TABELA 1- </w:t>
      </w:r>
      <w:r w:rsidR="00B0210E" w:rsidRPr="00984A9B">
        <w:rPr>
          <w:rFonts w:ascii="Times New Roman" w:hAnsi="Times New Roman" w:cs="Times New Roman"/>
          <w:b/>
        </w:rPr>
        <w:t>DESCRIÇÃO</w:t>
      </w:r>
      <w:r w:rsidR="008467FB" w:rsidRPr="00984A9B">
        <w:rPr>
          <w:rFonts w:ascii="Times New Roman" w:hAnsi="Times New Roman" w:cs="Times New Roman"/>
          <w:b/>
        </w:rPr>
        <w:t xml:space="preserve"> </w:t>
      </w:r>
      <w:r w:rsidR="00D70F71" w:rsidRPr="00984A9B">
        <w:rPr>
          <w:rFonts w:ascii="Times New Roman" w:hAnsi="Times New Roman" w:cs="Times New Roman"/>
          <w:b/>
        </w:rPr>
        <w:t>DA AQUISIÇÃO</w:t>
      </w:r>
    </w:p>
    <w:tbl>
      <w:tblPr>
        <w:tblW w:w="10283" w:type="dxa"/>
        <w:jc w:val="center"/>
        <w:tblLayout w:type="fixed"/>
        <w:tblCellMar>
          <w:left w:w="70" w:type="dxa"/>
          <w:right w:w="70" w:type="dxa"/>
        </w:tblCellMar>
        <w:tblLook w:val="04A0" w:firstRow="1" w:lastRow="0" w:firstColumn="1" w:lastColumn="0" w:noHBand="0" w:noVBand="1"/>
      </w:tblPr>
      <w:tblGrid>
        <w:gridCol w:w="998"/>
        <w:gridCol w:w="4324"/>
        <w:gridCol w:w="1336"/>
        <w:gridCol w:w="992"/>
        <w:gridCol w:w="1216"/>
        <w:gridCol w:w="1417"/>
      </w:tblGrid>
      <w:tr w:rsidR="00D70F71" w:rsidRPr="00984A9B" w:rsidTr="003512C0">
        <w:trPr>
          <w:trHeight w:val="31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71" w:rsidRPr="003512C0" w:rsidRDefault="00D70F71" w:rsidP="00D70F71">
            <w:pPr>
              <w:jc w:val="center"/>
              <w:rPr>
                <w:b/>
                <w:bCs/>
                <w:color w:val="000000"/>
              </w:rPr>
            </w:pPr>
            <w:r w:rsidRPr="003512C0">
              <w:rPr>
                <w:b/>
                <w:bCs/>
                <w:color w:val="000000"/>
              </w:rPr>
              <w:t>ITEM</w:t>
            </w:r>
          </w:p>
        </w:tc>
        <w:tc>
          <w:tcPr>
            <w:tcW w:w="4324" w:type="dxa"/>
            <w:tcBorders>
              <w:top w:val="single" w:sz="4" w:space="0" w:color="auto"/>
              <w:left w:val="nil"/>
              <w:bottom w:val="single" w:sz="4" w:space="0" w:color="auto"/>
              <w:right w:val="single" w:sz="4" w:space="0" w:color="auto"/>
            </w:tcBorders>
            <w:shd w:val="clear" w:color="000000" w:fill="FFFFFF"/>
            <w:vAlign w:val="center"/>
            <w:hideMark/>
          </w:tcPr>
          <w:p w:rsidR="00D70F71" w:rsidRPr="003512C0" w:rsidRDefault="00D70F71" w:rsidP="00D70F71">
            <w:pPr>
              <w:jc w:val="center"/>
              <w:rPr>
                <w:b/>
                <w:bCs/>
                <w:color w:val="000000"/>
              </w:rPr>
            </w:pPr>
            <w:r w:rsidRPr="003512C0">
              <w:rPr>
                <w:b/>
                <w:bCs/>
                <w:color w:val="000000"/>
              </w:rPr>
              <w:t>DESCRIÇÃO</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D70F71" w:rsidRPr="003512C0" w:rsidRDefault="00D70F71" w:rsidP="00D70F71">
            <w:pPr>
              <w:jc w:val="center"/>
              <w:rPr>
                <w:b/>
                <w:bCs/>
                <w:color w:val="000000"/>
              </w:rPr>
            </w:pPr>
            <w:r w:rsidRPr="003512C0">
              <w:rPr>
                <w:b/>
              </w:rPr>
              <w:t>UNIDADE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70F71" w:rsidRPr="003512C0" w:rsidRDefault="00D70F71" w:rsidP="003512C0">
            <w:pPr>
              <w:rPr>
                <w:b/>
                <w:bCs/>
                <w:color w:val="000000"/>
              </w:rPr>
            </w:pPr>
            <w:r w:rsidRPr="003512C0">
              <w:rPr>
                <w:b/>
                <w:bCs/>
                <w:color w:val="000000"/>
              </w:rPr>
              <w:t>QUANT.</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D70F71" w:rsidRPr="003512C0" w:rsidRDefault="00D70F71" w:rsidP="00D70F71">
            <w:pPr>
              <w:jc w:val="center"/>
              <w:rPr>
                <w:b/>
                <w:bCs/>
                <w:color w:val="000000"/>
              </w:rPr>
            </w:pPr>
            <w:r w:rsidRPr="003512C0">
              <w:rPr>
                <w:b/>
                <w:bCs/>
                <w:color w:val="000000"/>
              </w:rPr>
              <w:t>VALOR UNIT.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70F71" w:rsidRPr="003512C0" w:rsidRDefault="00D70F71" w:rsidP="00D70F71">
            <w:pPr>
              <w:jc w:val="center"/>
              <w:rPr>
                <w:b/>
                <w:bCs/>
                <w:color w:val="000000"/>
              </w:rPr>
            </w:pPr>
            <w:r w:rsidRPr="003512C0">
              <w:rPr>
                <w:b/>
                <w:bCs/>
                <w:color w:val="000000"/>
              </w:rPr>
              <w:t>VALOR TOTAL</w:t>
            </w:r>
          </w:p>
        </w:tc>
      </w:tr>
      <w:tr w:rsidR="00D70F71" w:rsidRPr="00984A9B" w:rsidTr="003512C0">
        <w:trPr>
          <w:trHeight w:val="591"/>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71" w:rsidRPr="00984A9B" w:rsidRDefault="00D70F71" w:rsidP="00D70F71">
            <w:pPr>
              <w:jc w:val="center"/>
              <w:rPr>
                <w:sz w:val="24"/>
                <w:szCs w:val="24"/>
              </w:rPr>
            </w:pPr>
            <w:r w:rsidRPr="00984A9B">
              <w:rPr>
                <w:sz w:val="24"/>
                <w:szCs w:val="24"/>
              </w:rPr>
              <w:t>01</w:t>
            </w:r>
          </w:p>
        </w:tc>
        <w:tc>
          <w:tcPr>
            <w:tcW w:w="4324" w:type="dxa"/>
            <w:tcBorders>
              <w:top w:val="single" w:sz="4" w:space="0" w:color="auto"/>
              <w:left w:val="nil"/>
              <w:bottom w:val="single" w:sz="4" w:space="0" w:color="auto"/>
              <w:right w:val="single" w:sz="4" w:space="0" w:color="auto"/>
            </w:tcBorders>
            <w:shd w:val="clear" w:color="000000" w:fill="FFFFFF"/>
            <w:hideMark/>
          </w:tcPr>
          <w:p w:rsidR="00D70F71" w:rsidRPr="00394D0A" w:rsidRDefault="00D70F71" w:rsidP="00D70F71">
            <w:pPr>
              <w:pStyle w:val="Cabealho"/>
              <w:tabs>
                <w:tab w:val="clear" w:pos="4419"/>
                <w:tab w:val="clear" w:pos="8838"/>
              </w:tabs>
              <w:jc w:val="both"/>
              <w:rPr>
                <w:b/>
                <w:sz w:val="24"/>
                <w:szCs w:val="24"/>
              </w:rPr>
            </w:pPr>
            <w:r w:rsidRPr="00394D0A">
              <w:rPr>
                <w:b/>
                <w:sz w:val="24"/>
                <w:szCs w:val="24"/>
              </w:rPr>
              <w:t>AMBULÂNCIA SIMPLES REMOÇÃO</w:t>
            </w:r>
          </w:p>
          <w:p w:rsidR="00D70F71" w:rsidRPr="00394D0A" w:rsidRDefault="00D70F71" w:rsidP="00D70F71">
            <w:pPr>
              <w:pStyle w:val="Default"/>
              <w:numPr>
                <w:ilvl w:val="0"/>
                <w:numId w:val="20"/>
              </w:numPr>
              <w:tabs>
                <w:tab w:val="left" w:pos="352"/>
              </w:tabs>
              <w:ind w:left="0" w:firstLine="0"/>
              <w:jc w:val="both"/>
            </w:pPr>
            <w:r w:rsidRPr="00394D0A">
              <w:t xml:space="preserve">Deverá ser novo (zero quilometro - sem uso anterior); </w:t>
            </w:r>
          </w:p>
          <w:p w:rsidR="00D70F71" w:rsidRPr="00394D0A" w:rsidRDefault="00D70F71" w:rsidP="00D70F71">
            <w:pPr>
              <w:pStyle w:val="Default"/>
              <w:numPr>
                <w:ilvl w:val="0"/>
                <w:numId w:val="20"/>
              </w:numPr>
              <w:tabs>
                <w:tab w:val="left" w:pos="210"/>
              </w:tabs>
              <w:ind w:left="0" w:firstLine="0"/>
              <w:jc w:val="both"/>
            </w:pPr>
            <w:r w:rsidRPr="00394D0A">
              <w:t xml:space="preserve">Por veículo novo, “zero quilômetro” entende- se os automóveis/veículos (geral) antes de seu registro e licenciamento, vendidos por concessionária autorizada pelo fabricante ou, diretamente, pelo próprio fabricante (Deliberação nº 64/2008 CONTRAN); </w:t>
            </w:r>
          </w:p>
          <w:p w:rsidR="00D70F71" w:rsidRPr="00394D0A" w:rsidRDefault="00D70F71" w:rsidP="00D70F71">
            <w:pPr>
              <w:pStyle w:val="Default"/>
              <w:numPr>
                <w:ilvl w:val="0"/>
                <w:numId w:val="20"/>
              </w:numPr>
              <w:tabs>
                <w:tab w:val="left" w:pos="210"/>
              </w:tabs>
              <w:ind w:left="0" w:firstLine="0"/>
              <w:jc w:val="both"/>
            </w:pPr>
            <w:r w:rsidRPr="00394D0A">
              <w:t xml:space="preserve">Deverão possuir todos os itens obrigatórios conforme a Legislação vigente e o Código Nacional de Trânsito; </w:t>
            </w:r>
          </w:p>
          <w:p w:rsidR="00D70F71" w:rsidRPr="00394D0A" w:rsidRDefault="00D70F71" w:rsidP="00D70F71">
            <w:pPr>
              <w:pStyle w:val="Default"/>
              <w:numPr>
                <w:ilvl w:val="0"/>
                <w:numId w:val="20"/>
              </w:numPr>
              <w:tabs>
                <w:tab w:val="left" w:pos="210"/>
              </w:tabs>
              <w:ind w:left="0" w:firstLine="0"/>
              <w:jc w:val="both"/>
            </w:pPr>
            <w:r w:rsidRPr="00394D0A">
              <w:t xml:space="preserve">Deverão ser entregues com NF que permita o 1º emplacamento/licenciamento diretamente em nome do órgão comprador; </w:t>
            </w:r>
          </w:p>
          <w:p w:rsidR="00D70F71" w:rsidRPr="00394D0A" w:rsidRDefault="00D70F71" w:rsidP="00D70F71">
            <w:pPr>
              <w:pStyle w:val="Default"/>
              <w:numPr>
                <w:ilvl w:val="0"/>
                <w:numId w:val="20"/>
              </w:numPr>
              <w:tabs>
                <w:tab w:val="left" w:pos="352"/>
              </w:tabs>
              <w:ind w:left="0" w:firstLine="0"/>
              <w:rPr>
                <w:b/>
                <w:u w:val="single"/>
              </w:rPr>
            </w:pPr>
            <w:r w:rsidRPr="00394D0A">
              <w:t xml:space="preserve">Fabricação Nacional/Mercosul; </w:t>
            </w:r>
          </w:p>
          <w:p w:rsidR="00D70F71" w:rsidRPr="00394D0A" w:rsidRDefault="00D70F71" w:rsidP="00394D0A">
            <w:pPr>
              <w:jc w:val="both"/>
              <w:rPr>
                <w:sz w:val="24"/>
                <w:szCs w:val="24"/>
              </w:rPr>
            </w:pPr>
            <w:r w:rsidRPr="00394D0A">
              <w:rPr>
                <w:sz w:val="24"/>
                <w:szCs w:val="24"/>
              </w:rPr>
              <w:t xml:space="preserve">Descrição mínima: Veiculo </w:t>
            </w:r>
            <w:smartTag w:uri="urn:schemas-microsoft-com:office:smarttags" w:element="metricconverter">
              <w:smartTagPr>
                <w:attr w:name="ProductID" w:val="0 km"/>
              </w:smartTagPr>
              <w:r w:rsidRPr="00394D0A">
                <w:rPr>
                  <w:sz w:val="24"/>
                  <w:szCs w:val="24"/>
                </w:rPr>
                <w:t>0 km</w:t>
              </w:r>
            </w:smartTag>
            <w:r w:rsidRPr="00394D0A">
              <w:rPr>
                <w:sz w:val="24"/>
                <w:szCs w:val="24"/>
              </w:rPr>
              <w:t xml:space="preserve">, a ser fornecido diretamente por um concessionário autorizado ou pelo próprio fabricante do veículo; tipo furgão; com ano/modelo de fabricação de no mínimo </w:t>
            </w:r>
            <w:r w:rsidRPr="00394D0A">
              <w:rPr>
                <w:b/>
                <w:sz w:val="24"/>
                <w:szCs w:val="24"/>
              </w:rPr>
              <w:t>2020/202</w:t>
            </w:r>
            <w:r w:rsidR="00394D0A" w:rsidRPr="00394D0A">
              <w:rPr>
                <w:b/>
                <w:sz w:val="24"/>
                <w:szCs w:val="24"/>
              </w:rPr>
              <w:t>1</w:t>
            </w:r>
            <w:r w:rsidRPr="00394D0A">
              <w:rPr>
                <w:sz w:val="24"/>
                <w:szCs w:val="24"/>
              </w:rPr>
              <w:t xml:space="preserve">; de teto alto com no mínimo </w:t>
            </w:r>
            <w:r w:rsidRPr="00394D0A">
              <w:rPr>
                <w:sz w:val="24"/>
                <w:szCs w:val="24"/>
              </w:rPr>
              <w:lastRenderedPageBreak/>
              <w:t xml:space="preserve">10m³ de capacidade no furgão; para transporte de pacientes; com 02 portas dianteiras; 01 porta lateral com abertura corrediça; 01 porta traseira com abertura em 02 folhas; motor de 4 cilindros; com potência mínima de 130cv; movido a diesel; tanque de combustível com capacidade mínima para 70litros; transmissão manual de 05 velocidades a frente e </w:t>
            </w:r>
            <w:smartTag w:uri="urn:schemas-microsoft-com:office:smarttags" w:element="metricconverter">
              <w:smartTagPr>
                <w:attr w:name="ProductID" w:val="01 a"/>
              </w:smartTagPr>
              <w:r w:rsidRPr="00394D0A">
                <w:rPr>
                  <w:sz w:val="24"/>
                  <w:szCs w:val="24"/>
                </w:rPr>
                <w:t>01 a</w:t>
              </w:r>
            </w:smartTag>
            <w:r w:rsidRPr="00394D0A">
              <w:rPr>
                <w:sz w:val="24"/>
                <w:szCs w:val="24"/>
              </w:rPr>
              <w:t xml:space="preserve"> ré; com alavanca posicionada no painel ou assoalho; tração dianteira ou traseira; rodas de aço de no mínimo aro 16; equipado com faróis com regulagem interna de altura; freios dianteiros a disco e traseiros a disco ou tambor; direção hidráulica; retrovisores externos nos dois lados do veículo; cor branca; devidamente adaptada para ambulância tipo SIMPLES REMOÇÃO com os seguintes itens mínimos instalados no veículo:</w:t>
            </w:r>
            <w:r w:rsidR="0003289A" w:rsidRPr="00394D0A">
              <w:rPr>
                <w:sz w:val="24"/>
                <w:szCs w:val="24"/>
              </w:rPr>
              <w:t xml:space="preserve"> </w:t>
            </w:r>
            <w:r w:rsidRPr="00394D0A">
              <w:rPr>
                <w:sz w:val="24"/>
                <w:szCs w:val="24"/>
              </w:rPr>
              <w:t xml:space="preserve">ISOLAMENTO-REVESTIMENTO INTERNO: Isolamento </w:t>
            </w:r>
            <w:proofErr w:type="spellStart"/>
            <w:r w:rsidRPr="00394D0A">
              <w:rPr>
                <w:sz w:val="24"/>
                <w:szCs w:val="24"/>
              </w:rPr>
              <w:t>térmo</w:t>
            </w:r>
            <w:proofErr w:type="spellEnd"/>
            <w:r w:rsidRPr="00394D0A">
              <w:rPr>
                <w:sz w:val="24"/>
                <w:szCs w:val="24"/>
              </w:rPr>
              <w:t xml:space="preserve"> acústico de alta densidade nas laterais e teto (interior) do veículo; Revestimento interno total (laterais e teto) confeccionado em MADEFIBRA ULTRA ou MDF com revestimento na cor branca podendo conter detalhes de acabamento em </w:t>
            </w:r>
            <w:proofErr w:type="spellStart"/>
            <w:r w:rsidRPr="00394D0A">
              <w:rPr>
                <w:sz w:val="24"/>
                <w:szCs w:val="24"/>
              </w:rPr>
              <w:t>courvin</w:t>
            </w:r>
            <w:proofErr w:type="spellEnd"/>
            <w:r w:rsidRPr="00394D0A">
              <w:rPr>
                <w:sz w:val="24"/>
                <w:szCs w:val="24"/>
              </w:rPr>
              <w:t xml:space="preserve">; Piso confeccionado em material antiderrapante e lavável na cor cinza; Janela lateral corrediça; Divisória interna confeccionada em AÇO com janela corrediça entre a cabine do veículo e o compartimento do paciente &gt;&gt; MOBILIÁRIO: Armário aéreo confeccionado em MADEFIBRA ou MDF revestido na cor branca com portas em acrílico; Banco tipo baú confeccionado em MADEFIBRA ou MDF revestido na cor branca com capacidade para 03 (três) acompanhantes com cintos de segurança &gt;&gt; EQUIPAMENTOS: Maca retrátil confeccionada em alumínio com colchonete revestido em </w:t>
            </w:r>
            <w:proofErr w:type="spellStart"/>
            <w:r w:rsidRPr="00394D0A">
              <w:rPr>
                <w:sz w:val="24"/>
                <w:szCs w:val="24"/>
              </w:rPr>
              <w:t>courvin</w:t>
            </w:r>
            <w:proofErr w:type="spellEnd"/>
            <w:r w:rsidRPr="00394D0A">
              <w:rPr>
                <w:sz w:val="24"/>
                <w:szCs w:val="24"/>
              </w:rPr>
              <w:t xml:space="preserve"> com cinto de segurança e 04 rodízios; Suporte para cilindro de oxigênio; Suporte para soro/plasma  &gt;&gt;  SISTEMA DE AR </w:t>
            </w:r>
            <w:r w:rsidRPr="00394D0A">
              <w:rPr>
                <w:sz w:val="24"/>
                <w:szCs w:val="24"/>
              </w:rPr>
              <w:lastRenderedPageBreak/>
              <w:t xml:space="preserve">CONDICIONADO: Ar Condicionado com dupla saída (ambiente do motorista e ambiente do paciente)  &gt;&gt;  ELÉTRICA: Cabos elétricos superdimensionados, </w:t>
            </w:r>
            <w:proofErr w:type="spellStart"/>
            <w:r w:rsidRPr="00394D0A">
              <w:rPr>
                <w:sz w:val="24"/>
                <w:szCs w:val="24"/>
              </w:rPr>
              <w:t>anti-chamas</w:t>
            </w:r>
            <w:proofErr w:type="spellEnd"/>
            <w:r w:rsidRPr="00394D0A">
              <w:rPr>
                <w:sz w:val="24"/>
                <w:szCs w:val="24"/>
              </w:rPr>
              <w:t xml:space="preserve">, norma ABNT  &gt;&gt;  ILUMINAÇÃO EXTERNA: Sinalizador acústico visual fixado sobre a testa frontal (teto) do veículo com sirene eletrônica de 04 (quatro) tons; Sinalizador visual traseiro posicionado sobre a parte superior composto de 02 jogos com 03 lâmpadas incandescentes na cor vermelha&gt;&gt;  ILUMINAÇÃO INTERNA: 04 (quatro) Luminárias internas em </w:t>
            </w:r>
            <w:proofErr w:type="spellStart"/>
            <w:r w:rsidRPr="00394D0A">
              <w:rPr>
                <w:sz w:val="24"/>
                <w:szCs w:val="24"/>
              </w:rPr>
              <w:t>LEDs</w:t>
            </w:r>
            <w:proofErr w:type="spellEnd"/>
            <w:r w:rsidRPr="00394D0A">
              <w:rPr>
                <w:sz w:val="24"/>
                <w:szCs w:val="24"/>
              </w:rPr>
              <w:t xml:space="preserve"> &gt;&gt;  EQUIPAMENTOS DE OXIGENAÇÃO para funcionamento da unidade composto de 01 (um) cilindro para oxigênio com capacidade de 7lts + 01 Válvula Registro de cilindro (</w:t>
            </w:r>
            <w:proofErr w:type="spellStart"/>
            <w:r w:rsidRPr="00394D0A">
              <w:rPr>
                <w:sz w:val="24"/>
                <w:szCs w:val="24"/>
              </w:rPr>
              <w:t>manometro</w:t>
            </w:r>
            <w:proofErr w:type="spellEnd"/>
            <w:r w:rsidRPr="00394D0A">
              <w:rPr>
                <w:sz w:val="24"/>
                <w:szCs w:val="24"/>
              </w:rPr>
              <w:t xml:space="preserve">) + 01 Extensão em nylon (ligando o cilindro até a régua tripla) + 01 Régua para saída tripla de oxigênio + 01 </w:t>
            </w:r>
            <w:proofErr w:type="spellStart"/>
            <w:r w:rsidRPr="00394D0A">
              <w:rPr>
                <w:sz w:val="24"/>
                <w:szCs w:val="24"/>
              </w:rPr>
              <w:t>Fluxometro</w:t>
            </w:r>
            <w:proofErr w:type="spellEnd"/>
            <w:r w:rsidRPr="00394D0A">
              <w:rPr>
                <w:sz w:val="24"/>
                <w:szCs w:val="24"/>
              </w:rPr>
              <w:t xml:space="preserve"> + 01 Umidificador c/ mascara p/ oxigenação + 01 Aspirador </w:t>
            </w:r>
            <w:proofErr w:type="spellStart"/>
            <w:r w:rsidRPr="00394D0A">
              <w:rPr>
                <w:sz w:val="24"/>
                <w:szCs w:val="24"/>
              </w:rPr>
              <w:t>ventril</w:t>
            </w:r>
            <w:proofErr w:type="spellEnd"/>
            <w:r w:rsidRPr="00394D0A">
              <w:rPr>
                <w:sz w:val="24"/>
                <w:szCs w:val="24"/>
              </w:rPr>
              <w:t xml:space="preserve"> p/ oxigênio c/ frasco de vidro e mascara p/ oxigenação + 01 Válvula Registro de rede p/ oxigênio c/ Nebulizador adulto/Infantil  &gt;&gt;  EQUIPAMENTOS AVULSOS: Adesivos padrão ambulância SIMPLES REMOÇÃO</w:t>
            </w:r>
            <w:r w:rsidRPr="00394D0A">
              <w:rPr>
                <w:b/>
                <w:sz w:val="24"/>
                <w:szCs w:val="24"/>
              </w:rPr>
              <w:t xml:space="preserve">. </w:t>
            </w:r>
            <w:r w:rsidRPr="00394D0A">
              <w:rPr>
                <w:sz w:val="24"/>
                <w:szCs w:val="24"/>
              </w:rPr>
              <w:t>Tudo em conformidade com as normas brasileiras de Trânsito e Metrologia, acompanhado dos Certificados de Homologação junto ao DENATRAN (CAT e CCT) e ainda contendo os demais equipamentos de série do veículo e os exigidos pelo Código Brasileiro de Trânsito.</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D70F71" w:rsidRPr="00984A9B" w:rsidRDefault="00D70F71" w:rsidP="00D70F71">
            <w:pPr>
              <w:jc w:val="center"/>
              <w:rPr>
                <w:sz w:val="24"/>
                <w:szCs w:val="24"/>
              </w:rPr>
            </w:pPr>
            <w:r w:rsidRPr="00984A9B">
              <w:rPr>
                <w:sz w:val="24"/>
                <w:szCs w:val="24"/>
              </w:rPr>
              <w:lastRenderedPageBreak/>
              <w:t>Unidade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70F71" w:rsidRPr="00984A9B" w:rsidRDefault="00D70F71" w:rsidP="00D70F71">
            <w:pPr>
              <w:jc w:val="center"/>
              <w:rPr>
                <w:sz w:val="24"/>
                <w:szCs w:val="24"/>
              </w:rPr>
            </w:pPr>
            <w:r w:rsidRPr="00984A9B">
              <w:rPr>
                <w:sz w:val="24"/>
                <w:szCs w:val="24"/>
              </w:rPr>
              <w:t>01</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D70F71" w:rsidRPr="00413DE1" w:rsidRDefault="00730CE2" w:rsidP="00195616">
            <w:pPr>
              <w:jc w:val="center"/>
              <w:rPr>
                <w:color w:val="000000"/>
              </w:rPr>
            </w:pPr>
            <w:r w:rsidRPr="00413DE1">
              <w:rPr>
                <w:color w:val="000000"/>
              </w:rPr>
              <w:t xml:space="preserve">R$ </w:t>
            </w:r>
            <w:r w:rsidR="00195616">
              <w:rPr>
                <w:color w:val="000000"/>
              </w:rPr>
              <w:t>233.413,33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70F71" w:rsidRPr="00413DE1" w:rsidRDefault="001A68CD" w:rsidP="00195616">
            <w:pPr>
              <w:jc w:val="center"/>
              <w:rPr>
                <w:color w:val="000000"/>
              </w:rPr>
            </w:pPr>
            <w:r w:rsidRPr="00413DE1">
              <w:rPr>
                <w:color w:val="000000"/>
              </w:rPr>
              <w:t xml:space="preserve">R$ </w:t>
            </w:r>
            <w:r w:rsidR="00195616">
              <w:rPr>
                <w:color w:val="000000"/>
              </w:rPr>
              <w:t>233.413,33</w:t>
            </w:r>
          </w:p>
        </w:tc>
      </w:tr>
    </w:tbl>
    <w:p w:rsidR="00B0210E" w:rsidRPr="001A68CD" w:rsidRDefault="001A68CD" w:rsidP="00D70F71">
      <w:pPr>
        <w:pStyle w:val="Cabealho"/>
        <w:tabs>
          <w:tab w:val="clear" w:pos="4419"/>
          <w:tab w:val="clear" w:pos="8838"/>
        </w:tabs>
        <w:rPr>
          <w:b/>
          <w:sz w:val="24"/>
          <w:szCs w:val="24"/>
        </w:rPr>
      </w:pPr>
      <w:r w:rsidRPr="001A68CD">
        <w:rPr>
          <w:b/>
          <w:sz w:val="24"/>
          <w:szCs w:val="24"/>
        </w:rPr>
        <w:lastRenderedPageBreak/>
        <w:t xml:space="preserve">TOTAL                                                                                                                   </w:t>
      </w:r>
      <w:r w:rsidRPr="001A68CD">
        <w:rPr>
          <w:b/>
          <w:color w:val="000000"/>
          <w:sz w:val="24"/>
          <w:szCs w:val="24"/>
        </w:rPr>
        <w:t xml:space="preserve">R$ </w:t>
      </w:r>
      <w:r w:rsidR="0003289A">
        <w:rPr>
          <w:b/>
          <w:color w:val="000000"/>
          <w:sz w:val="24"/>
          <w:szCs w:val="24"/>
        </w:rPr>
        <w:t>233.413,33</w:t>
      </w:r>
    </w:p>
    <w:p w:rsidR="00D70F71" w:rsidRPr="00984A9B" w:rsidRDefault="00D70F71" w:rsidP="00D70F71">
      <w:pPr>
        <w:tabs>
          <w:tab w:val="left" w:pos="284"/>
          <w:tab w:val="left" w:pos="2618"/>
        </w:tabs>
        <w:ind w:left="567"/>
        <w:jc w:val="both"/>
        <w:rPr>
          <w:b/>
          <w:sz w:val="24"/>
          <w:szCs w:val="24"/>
        </w:rPr>
      </w:pPr>
      <w:r w:rsidRPr="00984A9B">
        <w:rPr>
          <w:b/>
          <w:sz w:val="24"/>
          <w:szCs w:val="24"/>
        </w:rPr>
        <w:tab/>
      </w:r>
    </w:p>
    <w:p w:rsidR="00DF5CC8" w:rsidRPr="00984A9B" w:rsidRDefault="00DF5CC8" w:rsidP="001452DA">
      <w:pPr>
        <w:numPr>
          <w:ilvl w:val="0"/>
          <w:numId w:val="5"/>
        </w:numPr>
        <w:tabs>
          <w:tab w:val="left" w:pos="284"/>
        </w:tabs>
        <w:ind w:left="567" w:hanging="567"/>
        <w:jc w:val="both"/>
        <w:rPr>
          <w:b/>
          <w:sz w:val="24"/>
          <w:szCs w:val="24"/>
        </w:rPr>
      </w:pPr>
      <w:r w:rsidRPr="00984A9B">
        <w:rPr>
          <w:b/>
          <w:sz w:val="24"/>
          <w:szCs w:val="24"/>
        </w:rPr>
        <w:t>DA JUSTIFICATIVA</w:t>
      </w:r>
    </w:p>
    <w:p w:rsidR="00DF5CC8" w:rsidRPr="00984A9B" w:rsidRDefault="00DF5CC8" w:rsidP="00DC17DD">
      <w:pPr>
        <w:numPr>
          <w:ilvl w:val="1"/>
          <w:numId w:val="5"/>
        </w:numPr>
        <w:tabs>
          <w:tab w:val="left" w:pos="426"/>
        </w:tabs>
        <w:ind w:left="0" w:firstLine="0"/>
        <w:jc w:val="both"/>
        <w:rPr>
          <w:b/>
          <w:sz w:val="24"/>
          <w:szCs w:val="24"/>
        </w:rPr>
      </w:pPr>
      <w:r w:rsidRPr="00984A9B">
        <w:rPr>
          <w:sz w:val="24"/>
          <w:szCs w:val="24"/>
        </w:rPr>
        <w:t xml:space="preserve">Visando assegurar </w:t>
      </w:r>
      <w:r w:rsidR="00D70F71" w:rsidRPr="00984A9B">
        <w:rPr>
          <w:sz w:val="24"/>
          <w:szCs w:val="24"/>
        </w:rPr>
        <w:t>o melhor tratamento e a sobrevivência do</w:t>
      </w:r>
      <w:r w:rsidR="00B0210E" w:rsidRPr="00984A9B">
        <w:rPr>
          <w:sz w:val="24"/>
          <w:szCs w:val="24"/>
        </w:rPr>
        <w:t>s</w:t>
      </w:r>
      <w:r w:rsidRPr="00984A9B">
        <w:rPr>
          <w:sz w:val="24"/>
          <w:szCs w:val="24"/>
        </w:rPr>
        <w:t xml:space="preserve"> </w:t>
      </w:r>
      <w:r w:rsidR="00D70F71" w:rsidRPr="00984A9B">
        <w:rPr>
          <w:sz w:val="24"/>
          <w:szCs w:val="24"/>
        </w:rPr>
        <w:t>paciente</w:t>
      </w:r>
      <w:r w:rsidR="00B0210E" w:rsidRPr="00984A9B">
        <w:rPr>
          <w:sz w:val="24"/>
          <w:szCs w:val="24"/>
        </w:rPr>
        <w:t>s</w:t>
      </w:r>
      <w:r w:rsidR="00D70F71" w:rsidRPr="00984A9B">
        <w:rPr>
          <w:sz w:val="24"/>
          <w:szCs w:val="24"/>
        </w:rPr>
        <w:t xml:space="preserve"> que necessita</w:t>
      </w:r>
      <w:r w:rsidR="00B0210E" w:rsidRPr="00984A9B">
        <w:rPr>
          <w:sz w:val="24"/>
          <w:szCs w:val="24"/>
        </w:rPr>
        <w:t>m</w:t>
      </w:r>
      <w:r w:rsidR="00D70F71" w:rsidRPr="00984A9B">
        <w:rPr>
          <w:sz w:val="24"/>
          <w:szCs w:val="24"/>
        </w:rPr>
        <w:t xml:space="preserve"> de tratamento de média e alta complexidade</w:t>
      </w:r>
      <w:r w:rsidR="00375A40" w:rsidRPr="00984A9B">
        <w:rPr>
          <w:sz w:val="24"/>
          <w:szCs w:val="24"/>
        </w:rPr>
        <w:t xml:space="preserve">, </w:t>
      </w:r>
      <w:r w:rsidR="00D70F71" w:rsidRPr="00984A9B">
        <w:rPr>
          <w:sz w:val="24"/>
          <w:szCs w:val="24"/>
        </w:rPr>
        <w:t>que necessitam ser transferidos para outros municípios</w:t>
      </w:r>
      <w:r w:rsidRPr="00984A9B">
        <w:rPr>
          <w:sz w:val="24"/>
          <w:szCs w:val="24"/>
        </w:rPr>
        <w:t>, a Secretaria Municipal de Saúde estabeleceu prioridades que orientam a política pública municipal, sendo uma delas:</w:t>
      </w:r>
      <w:r w:rsidR="008467FB" w:rsidRPr="00984A9B">
        <w:rPr>
          <w:sz w:val="24"/>
          <w:szCs w:val="24"/>
        </w:rPr>
        <w:t xml:space="preserve"> </w:t>
      </w:r>
      <w:r w:rsidRPr="00984A9B">
        <w:rPr>
          <w:sz w:val="24"/>
          <w:szCs w:val="24"/>
        </w:rPr>
        <w:t>atender os pacientes</w:t>
      </w:r>
      <w:r w:rsidR="00D70F71" w:rsidRPr="00984A9B">
        <w:rPr>
          <w:sz w:val="24"/>
          <w:szCs w:val="24"/>
        </w:rPr>
        <w:t xml:space="preserve"> oferecendo o tratamento adequado</w:t>
      </w:r>
      <w:r w:rsidRPr="00984A9B">
        <w:rPr>
          <w:sz w:val="24"/>
          <w:szCs w:val="24"/>
        </w:rPr>
        <w:t xml:space="preserve">, com o objetivo de ofertar </w:t>
      </w:r>
      <w:r w:rsidR="00375A40" w:rsidRPr="00984A9B">
        <w:rPr>
          <w:sz w:val="24"/>
          <w:szCs w:val="24"/>
        </w:rPr>
        <w:t xml:space="preserve">rapidez e melhor </w:t>
      </w:r>
      <w:r w:rsidR="00D70F71" w:rsidRPr="00984A9B">
        <w:rPr>
          <w:sz w:val="24"/>
          <w:szCs w:val="24"/>
        </w:rPr>
        <w:t>tratamento</w:t>
      </w:r>
      <w:r w:rsidRPr="00984A9B">
        <w:rPr>
          <w:sz w:val="24"/>
          <w:szCs w:val="24"/>
        </w:rPr>
        <w:t xml:space="preserve"> aos mesmos, uma vez que esses pacientes dependem</w:t>
      </w:r>
      <w:r w:rsidR="00D70F71" w:rsidRPr="00984A9B">
        <w:rPr>
          <w:sz w:val="24"/>
          <w:szCs w:val="24"/>
        </w:rPr>
        <w:t xml:space="preserve"> de tratamento que não são </w:t>
      </w:r>
      <w:r w:rsidR="00B0210E" w:rsidRPr="00984A9B">
        <w:rPr>
          <w:sz w:val="24"/>
          <w:szCs w:val="24"/>
        </w:rPr>
        <w:t>oferta</w:t>
      </w:r>
      <w:r w:rsidR="00D70F71" w:rsidRPr="00984A9B">
        <w:rPr>
          <w:sz w:val="24"/>
          <w:szCs w:val="24"/>
        </w:rPr>
        <w:t>dos no município de C</w:t>
      </w:r>
      <w:r w:rsidR="00611541">
        <w:rPr>
          <w:sz w:val="24"/>
          <w:szCs w:val="24"/>
        </w:rPr>
        <w:t>orguinho</w:t>
      </w:r>
      <w:r w:rsidRPr="00984A9B">
        <w:rPr>
          <w:sz w:val="24"/>
          <w:szCs w:val="24"/>
        </w:rPr>
        <w:t>.</w:t>
      </w:r>
    </w:p>
    <w:p w:rsidR="00DF5CC8" w:rsidRPr="00984A9B" w:rsidRDefault="00DF5CC8" w:rsidP="00DC17DD">
      <w:pPr>
        <w:numPr>
          <w:ilvl w:val="2"/>
          <w:numId w:val="5"/>
        </w:numPr>
        <w:tabs>
          <w:tab w:val="left" w:pos="567"/>
        </w:tabs>
        <w:ind w:left="0" w:firstLine="0"/>
        <w:jc w:val="both"/>
        <w:rPr>
          <w:b/>
          <w:sz w:val="24"/>
          <w:szCs w:val="24"/>
        </w:rPr>
      </w:pPr>
      <w:r w:rsidRPr="00984A9B">
        <w:rPr>
          <w:sz w:val="24"/>
          <w:szCs w:val="24"/>
        </w:rPr>
        <w:lastRenderedPageBreak/>
        <w:t xml:space="preserve">Considerando o dever do Município </w:t>
      </w:r>
      <w:r w:rsidR="00FF7735" w:rsidRPr="00984A9B">
        <w:rPr>
          <w:sz w:val="24"/>
          <w:szCs w:val="24"/>
        </w:rPr>
        <w:t>em atender os pacientes que necessitam de tratamento de média e alta complexidade, ou seja, de urgência e emergência</w:t>
      </w:r>
      <w:r w:rsidRPr="00984A9B">
        <w:rPr>
          <w:sz w:val="24"/>
          <w:szCs w:val="24"/>
        </w:rPr>
        <w:t xml:space="preserve">, </w:t>
      </w:r>
      <w:r w:rsidR="008715F4" w:rsidRPr="00984A9B">
        <w:rPr>
          <w:sz w:val="24"/>
          <w:szCs w:val="24"/>
        </w:rPr>
        <w:t xml:space="preserve">com </w:t>
      </w:r>
      <w:r w:rsidR="00375A40" w:rsidRPr="00984A9B">
        <w:rPr>
          <w:sz w:val="24"/>
          <w:szCs w:val="24"/>
        </w:rPr>
        <w:t xml:space="preserve">rapidez </w:t>
      </w:r>
      <w:r w:rsidR="00FF7735" w:rsidRPr="00984A9B">
        <w:rPr>
          <w:sz w:val="24"/>
          <w:szCs w:val="24"/>
        </w:rPr>
        <w:t>é necessário essa</w:t>
      </w:r>
      <w:r w:rsidR="00825EA1" w:rsidRPr="00984A9B">
        <w:rPr>
          <w:sz w:val="24"/>
          <w:szCs w:val="24"/>
        </w:rPr>
        <w:t xml:space="preserve"> aquisição para melhor atender toda a</w:t>
      </w:r>
      <w:r w:rsidR="00FF7735" w:rsidRPr="00984A9B">
        <w:rPr>
          <w:sz w:val="24"/>
          <w:szCs w:val="24"/>
        </w:rPr>
        <w:t xml:space="preserve"> população</w:t>
      </w:r>
      <w:r w:rsidR="00825EA1" w:rsidRPr="00984A9B">
        <w:rPr>
          <w:sz w:val="24"/>
          <w:szCs w:val="24"/>
        </w:rPr>
        <w:t>.</w:t>
      </w:r>
    </w:p>
    <w:p w:rsidR="00DF5CC8" w:rsidRPr="00984A9B" w:rsidRDefault="00DF5CC8" w:rsidP="001452DA">
      <w:pPr>
        <w:numPr>
          <w:ilvl w:val="1"/>
          <w:numId w:val="5"/>
        </w:numPr>
        <w:tabs>
          <w:tab w:val="left" w:pos="567"/>
        </w:tabs>
        <w:ind w:left="0" w:firstLine="0"/>
        <w:jc w:val="both"/>
        <w:rPr>
          <w:b/>
          <w:sz w:val="24"/>
          <w:szCs w:val="24"/>
        </w:rPr>
      </w:pPr>
      <w:r w:rsidRPr="00984A9B">
        <w:rPr>
          <w:sz w:val="24"/>
          <w:szCs w:val="24"/>
        </w:rPr>
        <w:t xml:space="preserve">Enfatizamos que </w:t>
      </w:r>
      <w:r w:rsidR="00B60E55" w:rsidRPr="00984A9B">
        <w:rPr>
          <w:sz w:val="24"/>
          <w:szCs w:val="24"/>
        </w:rPr>
        <w:t xml:space="preserve">a </w:t>
      </w:r>
      <w:r w:rsidR="00FF7735" w:rsidRPr="00984A9B">
        <w:rPr>
          <w:sz w:val="24"/>
          <w:szCs w:val="24"/>
        </w:rPr>
        <w:t>Ambulância Simples Remoção</w:t>
      </w:r>
      <w:r w:rsidR="008467FB" w:rsidRPr="00984A9B">
        <w:rPr>
          <w:sz w:val="24"/>
          <w:szCs w:val="24"/>
        </w:rPr>
        <w:t xml:space="preserve"> </w:t>
      </w:r>
      <w:r w:rsidR="00B60E55" w:rsidRPr="00984A9B">
        <w:rPr>
          <w:sz w:val="24"/>
          <w:szCs w:val="24"/>
        </w:rPr>
        <w:t>será</w:t>
      </w:r>
      <w:r w:rsidR="008467FB" w:rsidRPr="00984A9B">
        <w:rPr>
          <w:sz w:val="24"/>
          <w:szCs w:val="24"/>
        </w:rPr>
        <w:t xml:space="preserve"> </w:t>
      </w:r>
      <w:r w:rsidR="00FF7735" w:rsidRPr="00984A9B">
        <w:rPr>
          <w:sz w:val="24"/>
          <w:szCs w:val="24"/>
        </w:rPr>
        <w:t>controlada</w:t>
      </w:r>
      <w:r w:rsidR="00B757DA" w:rsidRPr="00984A9B">
        <w:rPr>
          <w:sz w:val="24"/>
          <w:szCs w:val="24"/>
        </w:rPr>
        <w:t xml:space="preserve"> </w:t>
      </w:r>
      <w:r w:rsidR="008715F4" w:rsidRPr="00984A9B">
        <w:rPr>
          <w:sz w:val="24"/>
          <w:szCs w:val="24"/>
        </w:rPr>
        <w:t xml:space="preserve">pela </w:t>
      </w:r>
      <w:r w:rsidR="00B757DA" w:rsidRPr="00984A9B">
        <w:rPr>
          <w:sz w:val="24"/>
          <w:szCs w:val="24"/>
        </w:rPr>
        <w:t>Secretaria Municipal de Saúde de C</w:t>
      </w:r>
      <w:r w:rsidR="00611541">
        <w:rPr>
          <w:sz w:val="24"/>
          <w:szCs w:val="24"/>
        </w:rPr>
        <w:t>orguinho</w:t>
      </w:r>
      <w:r w:rsidR="00B757DA" w:rsidRPr="00984A9B">
        <w:rPr>
          <w:sz w:val="24"/>
          <w:szCs w:val="24"/>
        </w:rPr>
        <w:t xml:space="preserve">, </w:t>
      </w:r>
      <w:r w:rsidR="00FF7735" w:rsidRPr="00984A9B">
        <w:rPr>
          <w:sz w:val="24"/>
          <w:szCs w:val="24"/>
        </w:rPr>
        <w:t xml:space="preserve">e só poderá sair do município com encaminhamento médico para tratamento fora do município, </w:t>
      </w:r>
      <w:r w:rsidR="00B757DA" w:rsidRPr="00984A9B">
        <w:rPr>
          <w:sz w:val="24"/>
          <w:szCs w:val="24"/>
        </w:rPr>
        <w:t xml:space="preserve">mediante solicitação </w:t>
      </w:r>
      <w:r w:rsidR="00FF7735" w:rsidRPr="00984A9B">
        <w:rPr>
          <w:sz w:val="24"/>
          <w:szCs w:val="24"/>
        </w:rPr>
        <w:t>médica</w:t>
      </w:r>
      <w:r w:rsidR="008715F4" w:rsidRPr="00984A9B">
        <w:rPr>
          <w:sz w:val="24"/>
          <w:szCs w:val="24"/>
        </w:rPr>
        <w:t xml:space="preserve">, </w:t>
      </w:r>
      <w:r w:rsidR="00FF7735" w:rsidRPr="00984A9B">
        <w:rPr>
          <w:sz w:val="24"/>
          <w:szCs w:val="24"/>
        </w:rPr>
        <w:t>e com vaga autorizada no município de destino</w:t>
      </w:r>
      <w:r w:rsidRPr="00984A9B">
        <w:rPr>
          <w:rFonts w:eastAsia="Lucida Sans Unicode"/>
          <w:kern w:val="1"/>
          <w:sz w:val="24"/>
          <w:szCs w:val="24"/>
        </w:rPr>
        <w:t xml:space="preserve">. </w:t>
      </w:r>
    </w:p>
    <w:p w:rsidR="00DF5CC8" w:rsidRPr="00984A9B" w:rsidRDefault="00DF5CC8" w:rsidP="001452DA">
      <w:pPr>
        <w:numPr>
          <w:ilvl w:val="1"/>
          <w:numId w:val="5"/>
        </w:numPr>
        <w:tabs>
          <w:tab w:val="left" w:pos="426"/>
        </w:tabs>
        <w:ind w:left="0" w:firstLine="0"/>
        <w:jc w:val="both"/>
        <w:rPr>
          <w:b/>
          <w:sz w:val="24"/>
          <w:szCs w:val="24"/>
        </w:rPr>
      </w:pPr>
      <w:r w:rsidRPr="00984A9B">
        <w:rPr>
          <w:rFonts w:eastAsia="Lucida Sans Unicode"/>
          <w:kern w:val="1"/>
          <w:sz w:val="24"/>
          <w:szCs w:val="24"/>
        </w:rPr>
        <w:t xml:space="preserve">Justificamos </w:t>
      </w:r>
      <w:r w:rsidR="00825EA1" w:rsidRPr="00984A9B">
        <w:rPr>
          <w:rFonts w:eastAsia="Lucida Sans Unicode"/>
          <w:kern w:val="1"/>
          <w:sz w:val="24"/>
          <w:szCs w:val="24"/>
        </w:rPr>
        <w:t xml:space="preserve">que </w:t>
      </w:r>
      <w:r w:rsidRPr="00984A9B">
        <w:rPr>
          <w:rFonts w:eastAsia="Lucida Sans Unicode"/>
          <w:kern w:val="1"/>
          <w:sz w:val="24"/>
          <w:szCs w:val="24"/>
        </w:rPr>
        <w:t>a</w:t>
      </w:r>
      <w:r w:rsidR="00B757DA" w:rsidRPr="00984A9B">
        <w:rPr>
          <w:rFonts w:eastAsia="Lucida Sans Unicode"/>
          <w:kern w:val="1"/>
          <w:sz w:val="24"/>
          <w:szCs w:val="24"/>
        </w:rPr>
        <w:t xml:space="preserve"> </w:t>
      </w:r>
      <w:r w:rsidRPr="00984A9B">
        <w:rPr>
          <w:rFonts w:eastAsia="Lucida Sans Unicode"/>
          <w:kern w:val="1"/>
          <w:sz w:val="24"/>
          <w:szCs w:val="24"/>
        </w:rPr>
        <w:t xml:space="preserve">licitação com a finalidade de </w:t>
      </w:r>
      <w:r w:rsidR="00BD2409" w:rsidRPr="00984A9B">
        <w:rPr>
          <w:rFonts w:eastAsia="Lucida Sans Unicode"/>
          <w:kern w:val="1"/>
          <w:sz w:val="24"/>
          <w:szCs w:val="24"/>
        </w:rPr>
        <w:t xml:space="preserve">atender </w:t>
      </w:r>
      <w:r w:rsidR="00B757DA" w:rsidRPr="00984A9B">
        <w:rPr>
          <w:rFonts w:eastAsia="Lucida Sans Unicode"/>
          <w:kern w:val="1"/>
          <w:sz w:val="24"/>
          <w:szCs w:val="24"/>
        </w:rPr>
        <w:t xml:space="preserve">com rapidez e eficiência os </w:t>
      </w:r>
      <w:r w:rsidR="00FF7735" w:rsidRPr="00984A9B">
        <w:rPr>
          <w:rFonts w:eastAsia="Lucida Sans Unicode"/>
          <w:kern w:val="1"/>
          <w:sz w:val="24"/>
          <w:szCs w:val="24"/>
        </w:rPr>
        <w:t>pacientes que necessitam de tratamento de média e alta complexidade, oferecidos em outros municípios</w:t>
      </w:r>
      <w:r w:rsidR="00825EA1" w:rsidRPr="00984A9B">
        <w:rPr>
          <w:rFonts w:eastAsia="Lucida Sans Unicode"/>
          <w:kern w:val="1"/>
          <w:sz w:val="24"/>
          <w:szCs w:val="24"/>
        </w:rPr>
        <w:t xml:space="preserve"> em parceria com essa municipalidade</w:t>
      </w:r>
      <w:r w:rsidRPr="00984A9B">
        <w:rPr>
          <w:rFonts w:eastAsia="Lucida Sans Unicode"/>
          <w:kern w:val="1"/>
          <w:sz w:val="24"/>
          <w:szCs w:val="24"/>
        </w:rPr>
        <w:t>.</w:t>
      </w:r>
    </w:p>
    <w:p w:rsidR="008467FB" w:rsidRPr="00984A9B" w:rsidRDefault="008467FB" w:rsidP="00D51EE5">
      <w:pPr>
        <w:ind w:left="567"/>
        <w:jc w:val="both"/>
        <w:rPr>
          <w:b/>
          <w:sz w:val="24"/>
          <w:szCs w:val="24"/>
        </w:rPr>
      </w:pPr>
    </w:p>
    <w:p w:rsidR="003F735A" w:rsidRPr="00984A9B" w:rsidRDefault="002C24E4" w:rsidP="001452DA">
      <w:pPr>
        <w:numPr>
          <w:ilvl w:val="0"/>
          <w:numId w:val="5"/>
        </w:numPr>
        <w:tabs>
          <w:tab w:val="left" w:pos="284"/>
        </w:tabs>
        <w:ind w:left="567" w:hanging="567"/>
        <w:jc w:val="both"/>
        <w:rPr>
          <w:b/>
          <w:sz w:val="24"/>
          <w:szCs w:val="24"/>
        </w:rPr>
      </w:pPr>
      <w:r w:rsidRPr="00984A9B">
        <w:rPr>
          <w:b/>
          <w:sz w:val="24"/>
          <w:szCs w:val="24"/>
        </w:rPr>
        <w:t>DA MODALIDADE DE LICITAÇÃO</w:t>
      </w:r>
    </w:p>
    <w:p w:rsidR="00652990" w:rsidRPr="00984A9B" w:rsidRDefault="00825EA1" w:rsidP="002C24E4">
      <w:pPr>
        <w:shd w:val="clear" w:color="auto" w:fill="FFFFFF" w:themeFill="background1"/>
        <w:spacing w:after="120"/>
        <w:jc w:val="both"/>
        <w:rPr>
          <w:sz w:val="24"/>
          <w:szCs w:val="24"/>
        </w:rPr>
      </w:pPr>
      <w:bookmarkStart w:id="0" w:name="_Hlk24557582"/>
      <w:r w:rsidRPr="00984A9B">
        <w:rPr>
          <w:b/>
          <w:sz w:val="24"/>
          <w:szCs w:val="24"/>
        </w:rPr>
        <w:t>4</w:t>
      </w:r>
      <w:r w:rsidR="00652990" w:rsidRPr="00984A9B">
        <w:rPr>
          <w:b/>
          <w:sz w:val="24"/>
          <w:szCs w:val="24"/>
        </w:rPr>
        <w:t>.</w:t>
      </w:r>
      <w:r w:rsidRPr="00984A9B">
        <w:rPr>
          <w:b/>
          <w:sz w:val="24"/>
          <w:szCs w:val="24"/>
        </w:rPr>
        <w:t>1</w:t>
      </w:r>
      <w:r w:rsidR="00652990" w:rsidRPr="00984A9B">
        <w:rPr>
          <w:sz w:val="24"/>
          <w:szCs w:val="24"/>
        </w:rPr>
        <w:t>.</w:t>
      </w:r>
      <w:bookmarkStart w:id="1" w:name="_Hlk24557633"/>
      <w:bookmarkEnd w:id="0"/>
      <w:r w:rsidR="002C24E4" w:rsidRPr="00984A9B">
        <w:rPr>
          <w:sz w:val="24"/>
          <w:szCs w:val="24"/>
        </w:rPr>
        <w:t xml:space="preserve"> </w:t>
      </w:r>
      <w:r w:rsidR="00652990" w:rsidRPr="00984A9B">
        <w:rPr>
          <w:sz w:val="24"/>
          <w:szCs w:val="24"/>
        </w:rPr>
        <w:t>Para contratação do objeto em tela, entendemos que deva ser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Lei Complementar nº. 123 / 2006 e outras normas aplicáveis à espécie.</w:t>
      </w:r>
    </w:p>
    <w:bookmarkEnd w:id="1"/>
    <w:p w:rsidR="00652990" w:rsidRPr="00984A9B" w:rsidRDefault="00825EA1" w:rsidP="00652990">
      <w:pPr>
        <w:pStyle w:val="Corpodetexto"/>
        <w:ind w:right="99"/>
        <w:jc w:val="both"/>
        <w:rPr>
          <w:sz w:val="24"/>
          <w:szCs w:val="24"/>
        </w:rPr>
      </w:pPr>
      <w:r w:rsidRPr="00984A9B">
        <w:rPr>
          <w:b/>
          <w:sz w:val="24"/>
          <w:szCs w:val="24"/>
        </w:rPr>
        <w:t>4</w:t>
      </w:r>
      <w:r w:rsidR="00652990" w:rsidRPr="00984A9B">
        <w:rPr>
          <w:b/>
          <w:sz w:val="24"/>
          <w:szCs w:val="24"/>
        </w:rPr>
        <w:t>.1.1.</w:t>
      </w:r>
      <w:r w:rsidR="00652990" w:rsidRPr="00984A9B">
        <w:rPr>
          <w:sz w:val="24"/>
          <w:szCs w:val="24"/>
        </w:rPr>
        <w:t xml:space="preserve"> A escolha da modalidade</w:t>
      </w:r>
      <w:r w:rsidR="00D16227" w:rsidRPr="00984A9B">
        <w:rPr>
          <w:sz w:val="24"/>
          <w:szCs w:val="24"/>
        </w:rPr>
        <w:t xml:space="preserve"> deve</w:t>
      </w:r>
      <w:r w:rsidR="00652990" w:rsidRPr="00984A9B">
        <w:rPr>
          <w:sz w:val="24"/>
          <w:szCs w:val="24"/>
        </w:rPr>
        <w:t xml:space="preserve"> seguir a orientação do antes citato Decreto Federal, que sugere a Concorrência Pública no tipo Técnica e Preço ou </w:t>
      </w:r>
      <w:r w:rsidR="00652990" w:rsidRPr="00984A9B">
        <w:rPr>
          <w:b/>
          <w:bCs/>
          <w:sz w:val="24"/>
          <w:szCs w:val="24"/>
        </w:rPr>
        <w:t>Pregão</w:t>
      </w:r>
      <w:r w:rsidR="00652990" w:rsidRPr="00984A9B">
        <w:rPr>
          <w:sz w:val="24"/>
          <w:szCs w:val="24"/>
        </w:rPr>
        <w:t xml:space="preserve"> </w:t>
      </w:r>
      <w:r w:rsidRPr="00984A9B">
        <w:rPr>
          <w:sz w:val="24"/>
          <w:szCs w:val="24"/>
        </w:rPr>
        <w:t>d</w:t>
      </w:r>
      <w:r w:rsidR="00652990" w:rsidRPr="00984A9B">
        <w:rPr>
          <w:sz w:val="24"/>
          <w:szCs w:val="24"/>
        </w:rPr>
        <w:t xml:space="preserve">o </w:t>
      </w:r>
      <w:r w:rsidR="00652990" w:rsidRPr="00984A9B">
        <w:rPr>
          <w:b/>
          <w:sz w:val="24"/>
          <w:szCs w:val="24"/>
        </w:rPr>
        <w:t>tipo Menor Preço por item</w:t>
      </w:r>
      <w:r w:rsidR="00652990" w:rsidRPr="00984A9B">
        <w:rPr>
          <w:sz w:val="24"/>
          <w:szCs w:val="24"/>
        </w:rPr>
        <w:t>, senão vejamos:</w:t>
      </w:r>
    </w:p>
    <w:p w:rsidR="00652990" w:rsidRPr="00984A9B" w:rsidRDefault="00652990" w:rsidP="00652990">
      <w:pPr>
        <w:pStyle w:val="Corpodetexto"/>
        <w:ind w:left="1418"/>
        <w:jc w:val="both"/>
        <w:rPr>
          <w:i/>
          <w:iCs/>
          <w:sz w:val="24"/>
          <w:szCs w:val="24"/>
        </w:rPr>
      </w:pPr>
      <w:r w:rsidRPr="00984A9B">
        <w:rPr>
          <w:i/>
          <w:iCs/>
          <w:sz w:val="24"/>
          <w:szCs w:val="24"/>
        </w:rPr>
        <w:t>Art. 7º A licitação para registro de preços será realizada na modalidade de concorrência, do tipo menor preço, nos termos da </w:t>
      </w:r>
      <w:hyperlink r:id="rId8" w:history="1">
        <w:r w:rsidRPr="00984A9B">
          <w:rPr>
            <w:rStyle w:val="Hyperlink"/>
            <w:rFonts w:eastAsiaTheme="majorEastAsia"/>
            <w:i/>
            <w:iCs/>
            <w:color w:val="auto"/>
            <w:sz w:val="24"/>
            <w:szCs w:val="24"/>
            <w:u w:val="none"/>
          </w:rPr>
          <w:t>Lei nº 8.666, de 1993, </w:t>
        </w:r>
      </w:hyperlink>
      <w:r w:rsidRPr="00984A9B">
        <w:rPr>
          <w:i/>
          <w:iCs/>
          <w:sz w:val="24"/>
          <w:szCs w:val="24"/>
        </w:rPr>
        <w:t>ou na modalidade de pregão, nos termos da </w:t>
      </w:r>
      <w:hyperlink r:id="rId9" w:history="1">
        <w:r w:rsidRPr="00984A9B">
          <w:rPr>
            <w:rStyle w:val="Hyperlink"/>
            <w:rFonts w:eastAsiaTheme="majorEastAsia"/>
            <w:i/>
            <w:iCs/>
            <w:color w:val="auto"/>
            <w:sz w:val="24"/>
            <w:szCs w:val="24"/>
            <w:u w:val="none"/>
          </w:rPr>
          <w:t>Lei nº 10.520, de 2002,</w:t>
        </w:r>
        <w:r w:rsidRPr="00984A9B">
          <w:rPr>
            <w:rStyle w:val="Hyperlink"/>
            <w:rFonts w:eastAsiaTheme="majorEastAsia"/>
            <w:i/>
            <w:iCs/>
            <w:sz w:val="24"/>
            <w:szCs w:val="24"/>
          </w:rPr>
          <w:t> </w:t>
        </w:r>
      </w:hyperlink>
      <w:r w:rsidRPr="00984A9B">
        <w:rPr>
          <w:i/>
          <w:iCs/>
          <w:sz w:val="24"/>
          <w:szCs w:val="24"/>
        </w:rPr>
        <w:t>e será precedida de ampla pesquisa de mercado.</w:t>
      </w:r>
    </w:p>
    <w:p w:rsidR="00652990" w:rsidRPr="00984A9B" w:rsidRDefault="00825EA1" w:rsidP="00652990">
      <w:pPr>
        <w:pStyle w:val="Corpodetexto"/>
        <w:jc w:val="both"/>
        <w:rPr>
          <w:i/>
          <w:iCs/>
          <w:sz w:val="24"/>
          <w:szCs w:val="24"/>
        </w:rPr>
      </w:pPr>
      <w:bookmarkStart w:id="2" w:name="art7§1."/>
      <w:bookmarkStart w:id="3" w:name="art7§1"/>
      <w:bookmarkEnd w:id="2"/>
      <w:bookmarkEnd w:id="3"/>
      <w:r w:rsidRPr="00984A9B">
        <w:rPr>
          <w:b/>
          <w:bCs/>
          <w:sz w:val="24"/>
          <w:szCs w:val="24"/>
        </w:rPr>
        <w:t>4</w:t>
      </w:r>
      <w:r w:rsidR="00652990" w:rsidRPr="00984A9B">
        <w:rPr>
          <w:b/>
          <w:bCs/>
          <w:sz w:val="24"/>
          <w:szCs w:val="24"/>
        </w:rPr>
        <w:t>.1.2.</w:t>
      </w:r>
      <w:r w:rsidR="008B4DCD" w:rsidRPr="00984A9B">
        <w:rPr>
          <w:b/>
          <w:bCs/>
          <w:sz w:val="24"/>
          <w:szCs w:val="24"/>
        </w:rPr>
        <w:t xml:space="preserve"> </w:t>
      </w:r>
      <w:r w:rsidR="00652990" w:rsidRPr="00984A9B">
        <w:rPr>
          <w:sz w:val="24"/>
          <w:szCs w:val="24"/>
        </w:rPr>
        <w:t>Sob esse fundamento, entendemos que a escolha então deve recair na modalidade Pregão Presencial, pois conforme se verifica da própria norma citada, a Concorrência Pública deve ser por técnica e preço e esta, somente em casos excepcionais. Vejamos da disposição do § 1º, do art. 7º ut citado:</w:t>
      </w:r>
    </w:p>
    <w:p w:rsidR="00652990" w:rsidRPr="00984A9B" w:rsidRDefault="00652990" w:rsidP="00652990">
      <w:pPr>
        <w:pStyle w:val="Corpodetexto"/>
        <w:ind w:left="1418"/>
        <w:jc w:val="both"/>
        <w:rPr>
          <w:rStyle w:val="Hyperlink"/>
          <w:rFonts w:eastAsiaTheme="majorEastAsia"/>
          <w:i/>
          <w:iCs/>
          <w:color w:val="auto"/>
          <w:sz w:val="24"/>
          <w:szCs w:val="24"/>
          <w:u w:val="none"/>
        </w:rPr>
      </w:pPr>
      <w:r w:rsidRPr="00984A9B">
        <w:rPr>
          <w:i/>
          <w:iCs/>
          <w:sz w:val="24"/>
          <w:szCs w:val="24"/>
        </w:rPr>
        <w:t>§ 1 </w:t>
      </w:r>
      <w:r w:rsidRPr="00984A9B">
        <w:rPr>
          <w:rStyle w:val="Forte"/>
          <w:rFonts w:eastAsiaTheme="majorEastAsia"/>
          <w:i/>
          <w:iCs/>
          <w:sz w:val="24"/>
          <w:szCs w:val="24"/>
        </w:rPr>
        <w:t>º </w:t>
      </w:r>
      <w:r w:rsidRPr="00984A9B">
        <w:rPr>
          <w:i/>
          <w:iCs/>
          <w:sz w:val="24"/>
          <w:szCs w:val="24"/>
        </w:rPr>
        <w:t>O julgamento por técnica e preço, na modalidade concorrência, poderá ser excepcionalmente adotado, a critério do órgão gerenciador e mediante despacho fundamentado da autoridade máxima do órgão ou entidade. </w:t>
      </w:r>
      <w:hyperlink r:id="rId10" w:anchor="art1" w:history="1">
        <w:r w:rsidRPr="00984A9B">
          <w:rPr>
            <w:rStyle w:val="Hyperlink"/>
            <w:rFonts w:eastAsiaTheme="majorEastAsia"/>
            <w:i/>
            <w:iCs/>
            <w:color w:val="auto"/>
            <w:sz w:val="24"/>
            <w:szCs w:val="24"/>
            <w:u w:val="none"/>
          </w:rPr>
          <w:t>(Redação dada pelo Decreto nº 8.250, de 2.014)</w:t>
        </w:r>
      </w:hyperlink>
    </w:p>
    <w:p w:rsidR="00652990" w:rsidRPr="00984A9B" w:rsidRDefault="00825EA1" w:rsidP="002C24E4">
      <w:pPr>
        <w:pStyle w:val="PargrafodaLista"/>
        <w:tabs>
          <w:tab w:val="left" w:pos="426"/>
        </w:tabs>
        <w:autoSpaceDE w:val="0"/>
        <w:autoSpaceDN w:val="0"/>
        <w:adjustRightInd w:val="0"/>
        <w:spacing w:after="120"/>
        <w:ind w:left="0"/>
        <w:contextualSpacing w:val="0"/>
        <w:jc w:val="both"/>
        <w:rPr>
          <w:rFonts w:ascii="Times New Roman" w:hAnsi="Times New Roman" w:cs="Times New Roman"/>
          <w:b/>
          <w:bCs/>
        </w:rPr>
      </w:pPr>
      <w:r w:rsidRPr="00984A9B">
        <w:rPr>
          <w:rFonts w:ascii="Times New Roman" w:hAnsi="Times New Roman" w:cs="Times New Roman"/>
          <w:b/>
          <w:shd w:val="clear" w:color="auto" w:fill="FFFFFF"/>
        </w:rPr>
        <w:t>4</w:t>
      </w:r>
      <w:r w:rsidR="002C24E4" w:rsidRPr="00984A9B">
        <w:rPr>
          <w:rFonts w:ascii="Times New Roman" w:hAnsi="Times New Roman" w:cs="Times New Roman"/>
          <w:b/>
          <w:shd w:val="clear" w:color="auto" w:fill="FFFFFF"/>
        </w:rPr>
        <w:t>.2.</w:t>
      </w:r>
      <w:r w:rsidR="002C24E4" w:rsidRPr="00984A9B">
        <w:rPr>
          <w:rFonts w:ascii="Times New Roman" w:hAnsi="Times New Roman" w:cs="Times New Roman"/>
          <w:shd w:val="clear" w:color="auto" w:fill="FFFFFF"/>
        </w:rPr>
        <w:t xml:space="preserve"> </w:t>
      </w:r>
      <w:r w:rsidR="00652990" w:rsidRPr="00984A9B">
        <w:rPr>
          <w:rFonts w:ascii="Times New Roman" w:hAnsi="Times New Roman" w:cs="Times New Roman"/>
          <w:shd w:val="clear" w:color="auto" w:fill="FFFFFF"/>
        </w:rPr>
        <w:t xml:space="preserve">O Pregão é a modalidade mais recente de licitação e realiza-se por duas formas distintas: Presencial ou </w:t>
      </w:r>
      <w:hyperlink r:id="rId11" w:tgtFrame="_blank" w:history="1">
        <w:r w:rsidR="00652990" w:rsidRPr="00984A9B">
          <w:rPr>
            <w:rFonts w:ascii="Times New Roman" w:hAnsi="Times New Roman" w:cs="Times New Roman"/>
            <w:shd w:val="clear" w:color="auto" w:fill="FFFFFF"/>
          </w:rPr>
          <w:t>Eletrônica</w:t>
        </w:r>
      </w:hyperlink>
      <w:r w:rsidR="00652990" w:rsidRPr="00984A9B">
        <w:rPr>
          <w:rFonts w:ascii="Times New Roman" w:hAnsi="Times New Roman" w:cs="Times New Roman"/>
          <w:shd w:val="clear" w:color="auto" w:fill="FFFFFF"/>
        </w:rPr>
        <w:t xml:space="preserve">. O pregão presencial modalidade a ser realizada na futura proposta para aquisição, desenvolve-se conforme as </w:t>
      </w:r>
      <w:hyperlink r:id="rId12" w:tgtFrame="_blank" w:history="1">
        <w:r w:rsidR="00652990" w:rsidRPr="00984A9B">
          <w:rPr>
            <w:rFonts w:ascii="Times New Roman" w:hAnsi="Times New Roman" w:cs="Times New Roman"/>
            <w:shd w:val="clear" w:color="auto" w:fill="FFFFFF"/>
          </w:rPr>
          <w:t>licitações tradicionais</w:t>
        </w:r>
      </w:hyperlink>
      <w:r w:rsidR="00652990" w:rsidRPr="00984A9B">
        <w:rPr>
          <w:rFonts w:ascii="Times New Roman" w:hAnsi="Times New Roman" w:cs="Times New Roman"/>
          <w:shd w:val="clear" w:color="auto" w:fill="FFFFFF"/>
        </w:rPr>
        <w:t xml:space="preserve">, em sessão pública na repartição, que pressupõe a presença física do </w:t>
      </w:r>
      <w:hyperlink r:id="rId13" w:history="1">
        <w:r w:rsidR="00652990" w:rsidRPr="00984A9B">
          <w:rPr>
            <w:rFonts w:ascii="Times New Roman" w:hAnsi="Times New Roman" w:cs="Times New Roman"/>
            <w:shd w:val="clear" w:color="auto" w:fill="FFFFFF"/>
          </w:rPr>
          <w:t>pregoeiro</w:t>
        </w:r>
      </w:hyperlink>
      <w:r w:rsidR="00652990" w:rsidRPr="00984A9B">
        <w:rPr>
          <w:rFonts w:ascii="Times New Roman" w:hAnsi="Times New Roman" w:cs="Times New Roman"/>
          <w:shd w:val="clear" w:color="auto" w:fill="FFFFFF"/>
        </w:rPr>
        <w:t xml:space="preserve">, equipe de apoio, licitantes (ressalvado os casos nos quais o </w:t>
      </w:r>
      <w:hyperlink r:id="rId14" w:tgtFrame="_blank" w:history="1">
        <w:r w:rsidR="00652990" w:rsidRPr="00984A9B">
          <w:rPr>
            <w:rFonts w:ascii="Times New Roman" w:hAnsi="Times New Roman" w:cs="Times New Roman"/>
            <w:shd w:val="clear" w:color="auto" w:fill="FFFFFF"/>
          </w:rPr>
          <w:t xml:space="preserve">edital </w:t>
        </w:r>
      </w:hyperlink>
      <w:r w:rsidR="00652990" w:rsidRPr="00984A9B">
        <w:rPr>
          <w:rFonts w:ascii="Times New Roman" w:hAnsi="Times New Roman" w:cs="Times New Roman"/>
          <w:shd w:val="clear" w:color="auto" w:fill="FFFFFF"/>
        </w:rPr>
        <w:t xml:space="preserve">permita a participação pelo encaminhamento postal dos envelopes, situação na qual, o licitante abre mão de seu direito de interpor </w:t>
      </w:r>
      <w:hyperlink r:id="rId15" w:tgtFrame="_blank" w:history="1">
        <w:r w:rsidR="00652990" w:rsidRPr="00984A9B">
          <w:rPr>
            <w:rFonts w:ascii="Times New Roman" w:hAnsi="Times New Roman" w:cs="Times New Roman"/>
            <w:shd w:val="clear" w:color="auto" w:fill="FFFFFF"/>
          </w:rPr>
          <w:t>recursos</w:t>
        </w:r>
      </w:hyperlink>
      <w:r w:rsidR="00652990" w:rsidRPr="00984A9B">
        <w:rPr>
          <w:rFonts w:ascii="Times New Roman" w:hAnsi="Times New Roman" w:cs="Times New Roman"/>
          <w:shd w:val="clear" w:color="auto" w:fill="FFFFFF"/>
        </w:rPr>
        <w:t xml:space="preserve"> ou dar lances orais) e interessados. </w:t>
      </w:r>
    </w:p>
    <w:p w:rsidR="00652990" w:rsidRPr="00984A9B" w:rsidRDefault="00825EA1" w:rsidP="00825EA1">
      <w:pPr>
        <w:tabs>
          <w:tab w:val="left" w:pos="426"/>
        </w:tabs>
        <w:autoSpaceDE w:val="0"/>
        <w:autoSpaceDN w:val="0"/>
        <w:adjustRightInd w:val="0"/>
        <w:spacing w:after="120"/>
        <w:jc w:val="both"/>
        <w:rPr>
          <w:sz w:val="24"/>
          <w:szCs w:val="24"/>
        </w:rPr>
      </w:pPr>
      <w:r w:rsidRPr="00984A9B">
        <w:rPr>
          <w:b/>
          <w:sz w:val="24"/>
          <w:szCs w:val="24"/>
        </w:rPr>
        <w:t>4.3.</w:t>
      </w:r>
      <w:r w:rsidRPr="00984A9B">
        <w:rPr>
          <w:sz w:val="24"/>
          <w:szCs w:val="24"/>
        </w:rPr>
        <w:t xml:space="preserve"> </w:t>
      </w:r>
      <w:r w:rsidR="00652990" w:rsidRPr="00984A9B">
        <w:rPr>
          <w:sz w:val="24"/>
          <w:szCs w:val="24"/>
        </w:rPr>
        <w:t xml:space="preserve">A natureza do objeto a ser contratado é comum nos termos do parágrafo único, do art. 1.º da Lei 10.520/2002, que dispõe: </w:t>
      </w:r>
    </w:p>
    <w:p w:rsidR="00652990" w:rsidRPr="00984A9B" w:rsidRDefault="00652990" w:rsidP="00652990">
      <w:pPr>
        <w:spacing w:after="120"/>
        <w:ind w:left="1418"/>
        <w:rPr>
          <w:i/>
          <w:sz w:val="24"/>
          <w:szCs w:val="24"/>
        </w:rPr>
      </w:pPr>
      <w:r w:rsidRPr="00984A9B">
        <w:rPr>
          <w:b/>
          <w:i/>
          <w:sz w:val="24"/>
          <w:szCs w:val="24"/>
        </w:rPr>
        <w:t xml:space="preserve">Art. 1.º </w:t>
      </w:r>
      <w:r w:rsidRPr="00984A9B">
        <w:rPr>
          <w:i/>
          <w:sz w:val="24"/>
          <w:szCs w:val="24"/>
        </w:rPr>
        <w:t xml:space="preserve">Para aquisição de bens e serviços comuns, poderá ser adotada a licitação na modalidade de Pregão, que será regida por esta lei. </w:t>
      </w:r>
    </w:p>
    <w:p w:rsidR="00652990" w:rsidRPr="00984A9B" w:rsidRDefault="00652990" w:rsidP="00652990">
      <w:pPr>
        <w:spacing w:after="120"/>
        <w:ind w:left="1418"/>
        <w:rPr>
          <w:b/>
          <w:bCs/>
          <w:sz w:val="24"/>
          <w:szCs w:val="24"/>
        </w:rPr>
      </w:pPr>
      <w:r w:rsidRPr="00984A9B">
        <w:rPr>
          <w:b/>
          <w:i/>
          <w:sz w:val="24"/>
          <w:szCs w:val="24"/>
        </w:rPr>
        <w:t>Parágrafo único.</w:t>
      </w:r>
      <w:r w:rsidRPr="00984A9B">
        <w:rPr>
          <w:i/>
          <w:sz w:val="24"/>
          <w:szCs w:val="24"/>
        </w:rPr>
        <w:t xml:space="preserve"> Consideram-se bens e serviços para fins e efeitos deste artigo, aqueles cujos padrões de desempenho e qualidade possam ser objetivamente definidos pelo edital, por meio de especificações usuais no mercado</w:t>
      </w:r>
      <w:r w:rsidRPr="00984A9B">
        <w:rPr>
          <w:sz w:val="24"/>
          <w:szCs w:val="24"/>
        </w:rPr>
        <w:t xml:space="preserve">. </w:t>
      </w:r>
    </w:p>
    <w:p w:rsidR="00652990" w:rsidRPr="00984A9B" w:rsidRDefault="008B4DCD" w:rsidP="00825EA1">
      <w:pPr>
        <w:pStyle w:val="PargrafodaLista"/>
        <w:numPr>
          <w:ilvl w:val="1"/>
          <w:numId w:val="25"/>
        </w:numPr>
        <w:tabs>
          <w:tab w:val="left" w:pos="426"/>
        </w:tabs>
        <w:autoSpaceDE w:val="0"/>
        <w:autoSpaceDN w:val="0"/>
        <w:adjustRightInd w:val="0"/>
        <w:spacing w:after="120"/>
        <w:ind w:left="0" w:firstLine="0"/>
        <w:jc w:val="both"/>
        <w:rPr>
          <w:rFonts w:ascii="Times New Roman" w:hAnsi="Times New Roman" w:cs="Times New Roman"/>
          <w:b/>
          <w:bCs/>
        </w:rPr>
      </w:pPr>
      <w:r w:rsidRPr="00984A9B">
        <w:rPr>
          <w:rFonts w:ascii="Times New Roman" w:hAnsi="Times New Roman" w:cs="Times New Roman"/>
        </w:rPr>
        <w:t>A aquisição de Ambulância Simples Remoção</w:t>
      </w:r>
      <w:r w:rsidR="00652990" w:rsidRPr="00984A9B">
        <w:rPr>
          <w:rFonts w:ascii="Times New Roman" w:hAnsi="Times New Roman" w:cs="Times New Roman"/>
        </w:rPr>
        <w:t xml:space="preserve"> que se pretende contratar enquadram-se como bens comuns, pois são facilmente encontrados à venda por diversas empresas do mercado, podendo ser especificados, tendo as suas características de desempenho estabelecidas de forma objetiva, usuais no mercado, conforme Acórdão n.º 2.471/2008-TCU Plenário, pois:</w:t>
      </w:r>
    </w:p>
    <w:p w:rsidR="00652990" w:rsidRPr="00984A9B" w:rsidRDefault="00652990" w:rsidP="00652990">
      <w:pPr>
        <w:spacing w:after="120"/>
        <w:ind w:left="1418"/>
        <w:jc w:val="both"/>
        <w:rPr>
          <w:i/>
          <w:iCs/>
          <w:sz w:val="24"/>
          <w:szCs w:val="24"/>
        </w:rPr>
      </w:pPr>
      <w:r w:rsidRPr="00984A9B">
        <w:rPr>
          <w:i/>
          <w:iCs/>
          <w:sz w:val="24"/>
          <w:szCs w:val="24"/>
        </w:rPr>
        <w:t>"Consideram-se bens e serviços comuns aqueles cujos padrões de desempenho e qualidade possam ser objetivamente definidos no edital, por meio de especificações usuais praticadas no mercado. Bens e serviços comuns são ofertados, em princípio, por muitos fornecedores e comparáveis entre si com facilidade.”</w:t>
      </w:r>
    </w:p>
    <w:p w:rsidR="00652990" w:rsidRPr="00984A9B" w:rsidRDefault="00652990" w:rsidP="00825EA1">
      <w:pPr>
        <w:numPr>
          <w:ilvl w:val="1"/>
          <w:numId w:val="25"/>
        </w:numPr>
        <w:tabs>
          <w:tab w:val="left" w:pos="284"/>
          <w:tab w:val="left" w:pos="426"/>
        </w:tabs>
        <w:autoSpaceDE w:val="0"/>
        <w:autoSpaceDN w:val="0"/>
        <w:adjustRightInd w:val="0"/>
        <w:spacing w:after="120"/>
        <w:ind w:left="0" w:firstLine="0"/>
        <w:jc w:val="both"/>
        <w:rPr>
          <w:b/>
          <w:bCs/>
          <w:sz w:val="24"/>
          <w:szCs w:val="24"/>
        </w:rPr>
      </w:pPr>
      <w:r w:rsidRPr="00984A9B">
        <w:rPr>
          <w:sz w:val="24"/>
          <w:szCs w:val="24"/>
        </w:rPr>
        <w:t>Por sua vez, consta do preâmbulo a definição objetiva do que se pretende adquirir, fato que vem de encontro ao que determina a Súmula n.º 177 do TCU:</w:t>
      </w:r>
    </w:p>
    <w:p w:rsidR="00652990" w:rsidRPr="00984A9B" w:rsidRDefault="00652990" w:rsidP="00652990">
      <w:pPr>
        <w:spacing w:after="120"/>
        <w:ind w:left="1418"/>
        <w:jc w:val="both"/>
        <w:rPr>
          <w:i/>
          <w:iCs/>
          <w:sz w:val="24"/>
          <w:szCs w:val="24"/>
        </w:rPr>
      </w:pPr>
      <w:r w:rsidRPr="00984A9B">
        <w:rPr>
          <w:i/>
          <w:iCs/>
          <w:sz w:val="24"/>
          <w:szCs w:val="24"/>
        </w:rPr>
        <w:t>“A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rsidR="00652990" w:rsidRPr="00984A9B" w:rsidRDefault="00652990" w:rsidP="00825EA1">
      <w:pPr>
        <w:numPr>
          <w:ilvl w:val="1"/>
          <w:numId w:val="25"/>
        </w:numPr>
        <w:tabs>
          <w:tab w:val="left" w:pos="426"/>
        </w:tabs>
        <w:autoSpaceDE w:val="0"/>
        <w:autoSpaceDN w:val="0"/>
        <w:adjustRightInd w:val="0"/>
        <w:spacing w:after="120"/>
        <w:ind w:left="0" w:firstLine="0"/>
        <w:jc w:val="both"/>
        <w:rPr>
          <w:b/>
          <w:bCs/>
          <w:sz w:val="24"/>
          <w:szCs w:val="24"/>
        </w:rPr>
      </w:pPr>
      <w:r w:rsidRPr="00984A9B">
        <w:rPr>
          <w:sz w:val="24"/>
          <w:szCs w:val="24"/>
        </w:rPr>
        <w:t xml:space="preserve">Portanto, </w:t>
      </w:r>
      <w:r w:rsidR="00D16227" w:rsidRPr="00984A9B">
        <w:rPr>
          <w:sz w:val="24"/>
          <w:szCs w:val="24"/>
        </w:rPr>
        <w:t>o objeto a ser contratado enquadra-se</w:t>
      </w:r>
      <w:r w:rsidRPr="00984A9B">
        <w:rPr>
          <w:sz w:val="24"/>
          <w:szCs w:val="24"/>
        </w:rPr>
        <w:t xml:space="preserve"> na categoria de bens e serviços comuns de que trata a Lei Federal n.º 10.520/02, art. 1º, parágrafo único e o Decreto Municipal n.º 2.083/09, art. 1º, § 1º, por possuir padrões de desempenho e características gerais e específicas usualmente encontradas no mercado, podendo, portanto, ser licitado por meio da modalidade Pregão Presencial.</w:t>
      </w:r>
    </w:p>
    <w:p w:rsidR="00652990" w:rsidRPr="00984A9B" w:rsidRDefault="00652990" w:rsidP="00825EA1">
      <w:pPr>
        <w:numPr>
          <w:ilvl w:val="1"/>
          <w:numId w:val="25"/>
        </w:numPr>
        <w:tabs>
          <w:tab w:val="left" w:pos="567"/>
        </w:tabs>
        <w:autoSpaceDE w:val="0"/>
        <w:autoSpaceDN w:val="0"/>
        <w:adjustRightInd w:val="0"/>
        <w:spacing w:after="120"/>
        <w:ind w:left="0" w:firstLine="0"/>
        <w:jc w:val="both"/>
        <w:rPr>
          <w:b/>
          <w:bCs/>
          <w:sz w:val="24"/>
          <w:szCs w:val="24"/>
        </w:rPr>
      </w:pPr>
      <w:r w:rsidRPr="00984A9B">
        <w:rPr>
          <w:sz w:val="24"/>
          <w:szCs w:val="24"/>
        </w:rPr>
        <w:t>Com relação ao tipo de Licitação adequado, considerando-se as definições do art. 45 da Lei Federal n.º 8.666/93, elenca-se o tipo menor preço por item.</w:t>
      </w:r>
    </w:p>
    <w:p w:rsidR="00652990" w:rsidRPr="00984A9B" w:rsidRDefault="00652990" w:rsidP="00652990">
      <w:pPr>
        <w:tabs>
          <w:tab w:val="left" w:pos="284"/>
        </w:tabs>
        <w:ind w:left="567"/>
        <w:jc w:val="both"/>
        <w:rPr>
          <w:b/>
          <w:sz w:val="24"/>
          <w:szCs w:val="24"/>
        </w:rPr>
      </w:pPr>
    </w:p>
    <w:p w:rsidR="003F735A" w:rsidRPr="00984A9B" w:rsidRDefault="003F735A" w:rsidP="00825EA1">
      <w:pPr>
        <w:pStyle w:val="PargrafodaLista"/>
        <w:numPr>
          <w:ilvl w:val="0"/>
          <w:numId w:val="25"/>
        </w:numPr>
        <w:tabs>
          <w:tab w:val="left" w:pos="284"/>
        </w:tabs>
        <w:ind w:left="0" w:firstLine="0"/>
        <w:jc w:val="both"/>
        <w:rPr>
          <w:rFonts w:ascii="Times New Roman" w:hAnsi="Times New Roman" w:cs="Times New Roman"/>
          <w:b/>
        </w:rPr>
      </w:pPr>
      <w:bookmarkStart w:id="4" w:name="_Hlk61336002"/>
      <w:r w:rsidRPr="00984A9B">
        <w:rPr>
          <w:rFonts w:ascii="Times New Roman" w:hAnsi="Times New Roman" w:cs="Times New Roman"/>
          <w:b/>
        </w:rPr>
        <w:t xml:space="preserve">Qualificação Técnica Necessária à Contratação </w:t>
      </w:r>
    </w:p>
    <w:p w:rsidR="00D1512D" w:rsidRPr="00984A9B" w:rsidRDefault="00825EA1" w:rsidP="00D1512D">
      <w:pPr>
        <w:pStyle w:val="PargrafodaLista"/>
        <w:tabs>
          <w:tab w:val="left" w:pos="426"/>
        </w:tabs>
        <w:ind w:left="0"/>
        <w:jc w:val="both"/>
        <w:rPr>
          <w:rFonts w:ascii="Times New Roman" w:hAnsi="Times New Roman" w:cs="Times New Roman"/>
        </w:rPr>
      </w:pPr>
      <w:r w:rsidRPr="00984A9B">
        <w:rPr>
          <w:rFonts w:ascii="Times New Roman" w:hAnsi="Times New Roman" w:cs="Times New Roman"/>
          <w:b/>
        </w:rPr>
        <w:t>5.1.</w:t>
      </w:r>
      <w:r w:rsidR="00D1512D" w:rsidRPr="00984A9B">
        <w:rPr>
          <w:rFonts w:ascii="Times New Roman" w:hAnsi="Times New Roman" w:cs="Times New Roman"/>
        </w:rPr>
        <w:t xml:space="preserve"> Para fins de comprovação da capacidade técnica as licitantes deverão apresentar: </w:t>
      </w:r>
    </w:p>
    <w:p w:rsidR="00D1512D" w:rsidRPr="00984A9B" w:rsidRDefault="00D1512D" w:rsidP="00D1512D">
      <w:pPr>
        <w:pStyle w:val="PargrafodaLista"/>
        <w:tabs>
          <w:tab w:val="left" w:pos="426"/>
        </w:tabs>
        <w:ind w:left="0"/>
        <w:jc w:val="both"/>
        <w:rPr>
          <w:rFonts w:ascii="Times New Roman" w:hAnsi="Times New Roman" w:cs="Times New Roman"/>
        </w:rPr>
      </w:pPr>
      <w:r w:rsidRPr="00984A9B">
        <w:rPr>
          <w:rFonts w:ascii="Times New Roman" w:hAnsi="Times New Roman" w:cs="Times New Roman"/>
          <w:b/>
        </w:rPr>
        <w:t>5.1.1.</w:t>
      </w:r>
      <w:r w:rsidRPr="00984A9B">
        <w:rPr>
          <w:rFonts w:ascii="Times New Roman" w:hAnsi="Times New Roman" w:cs="Times New Roman"/>
        </w:rPr>
        <w:t xml:space="preserve"> Atestado (s) de Capacidade Técnica, fornecido por pessoa jurídica de direito público ou privado, declarando ter a licitante realizada ou estar realizando fornecimento pertinente e compatível em características, natureza, volume, quantidade, prazos e outros dados característicos com o objeto deste Termo de Referência, de forma satisfatória; </w:t>
      </w:r>
    </w:p>
    <w:p w:rsidR="00D1512D" w:rsidRPr="00984A9B" w:rsidRDefault="00D1512D" w:rsidP="00D1512D">
      <w:pPr>
        <w:pStyle w:val="PargrafodaLista"/>
        <w:tabs>
          <w:tab w:val="left" w:pos="426"/>
        </w:tabs>
        <w:ind w:left="0"/>
        <w:jc w:val="both"/>
        <w:rPr>
          <w:rFonts w:ascii="Times New Roman" w:hAnsi="Times New Roman" w:cs="Times New Roman"/>
        </w:rPr>
      </w:pPr>
      <w:r w:rsidRPr="00984A9B">
        <w:rPr>
          <w:rFonts w:ascii="Times New Roman" w:hAnsi="Times New Roman" w:cs="Times New Roman"/>
          <w:b/>
        </w:rPr>
        <w:t>5.1.2.</w:t>
      </w:r>
      <w:r w:rsidRPr="00984A9B">
        <w:rPr>
          <w:rFonts w:ascii="Times New Roman" w:hAnsi="Times New Roman" w:cs="Times New Roman"/>
        </w:rPr>
        <w:t xml:space="preserve"> Para comprovação dos atestados de capacidade técnica, deverá ser adicionada a documentação de habilitação, notas fiscais referentes aos mesmos.</w:t>
      </w:r>
    </w:p>
    <w:p w:rsidR="00375596" w:rsidRPr="00984A9B" w:rsidRDefault="00D1512D" w:rsidP="00D1512D">
      <w:pPr>
        <w:pStyle w:val="PargrafodaLista"/>
        <w:tabs>
          <w:tab w:val="left" w:pos="426"/>
        </w:tabs>
        <w:ind w:left="0"/>
        <w:jc w:val="both"/>
        <w:rPr>
          <w:rFonts w:ascii="Times New Roman" w:hAnsi="Times New Roman" w:cs="Times New Roman"/>
        </w:rPr>
      </w:pPr>
      <w:r w:rsidRPr="00984A9B">
        <w:rPr>
          <w:rFonts w:ascii="Times New Roman" w:hAnsi="Times New Roman" w:cs="Times New Roman"/>
          <w:b/>
        </w:rPr>
        <w:t>5.1.3</w:t>
      </w:r>
      <w:r w:rsidRPr="00984A9B">
        <w:rPr>
          <w:rFonts w:ascii="Times New Roman" w:hAnsi="Times New Roman" w:cs="Times New Roman"/>
        </w:rPr>
        <w:t xml:space="preserve"> Certificado de Garantia expedido comprovando que a transformação é devidamente homologada pela Engenharia da Montadora, não alterando a garantia do veículo solicitada no descritivo, conforme modelo sugerido no Item 2.1.</w:t>
      </w:r>
    </w:p>
    <w:p w:rsidR="00375596" w:rsidRPr="00984A9B" w:rsidRDefault="00375596" w:rsidP="00375596">
      <w:pPr>
        <w:pStyle w:val="PargrafodaLista"/>
        <w:tabs>
          <w:tab w:val="left" w:pos="426"/>
        </w:tabs>
        <w:ind w:left="0"/>
        <w:jc w:val="both"/>
        <w:rPr>
          <w:rFonts w:ascii="Times New Roman" w:hAnsi="Times New Roman" w:cs="Times New Roman"/>
        </w:rPr>
      </w:pPr>
    </w:p>
    <w:p w:rsidR="003F735A" w:rsidRPr="00984A9B" w:rsidRDefault="00AC0850" w:rsidP="006E5DEE">
      <w:pPr>
        <w:pStyle w:val="PargrafodaLista"/>
        <w:tabs>
          <w:tab w:val="left" w:pos="0"/>
        </w:tabs>
        <w:ind w:left="0"/>
        <w:jc w:val="both"/>
        <w:rPr>
          <w:rFonts w:ascii="Times New Roman" w:hAnsi="Times New Roman" w:cs="Times New Roman"/>
          <w:b/>
        </w:rPr>
      </w:pPr>
      <w:r w:rsidRPr="00984A9B">
        <w:rPr>
          <w:rFonts w:ascii="Times New Roman" w:hAnsi="Times New Roman" w:cs="Times New Roman"/>
          <w:b/>
          <w:bCs/>
        </w:rPr>
        <w:t>6</w:t>
      </w:r>
      <w:r w:rsidR="006E5DEE" w:rsidRPr="00984A9B">
        <w:rPr>
          <w:rFonts w:ascii="Times New Roman" w:hAnsi="Times New Roman" w:cs="Times New Roman"/>
          <w:b/>
          <w:bCs/>
        </w:rPr>
        <w:t>.</w:t>
      </w:r>
      <w:r w:rsidR="000B35EC" w:rsidRPr="00984A9B">
        <w:rPr>
          <w:rFonts w:ascii="Times New Roman" w:hAnsi="Times New Roman" w:cs="Times New Roman"/>
          <w:b/>
          <w:bCs/>
        </w:rPr>
        <w:t xml:space="preserve"> </w:t>
      </w:r>
      <w:r w:rsidR="003F735A" w:rsidRPr="00984A9B">
        <w:rPr>
          <w:rFonts w:ascii="Times New Roman" w:hAnsi="Times New Roman" w:cs="Times New Roman"/>
          <w:b/>
          <w:bCs/>
        </w:rPr>
        <w:t>DA ASSINATURA DO CONTRATO</w:t>
      </w:r>
    </w:p>
    <w:p w:rsidR="003F735A" w:rsidRPr="00984A9B" w:rsidRDefault="00AC0850" w:rsidP="006E5DEE">
      <w:pPr>
        <w:pStyle w:val="PargrafodaLista"/>
        <w:tabs>
          <w:tab w:val="left" w:pos="0"/>
        </w:tabs>
        <w:ind w:left="0"/>
        <w:jc w:val="both"/>
        <w:rPr>
          <w:rFonts w:ascii="Times New Roman" w:hAnsi="Times New Roman" w:cs="Times New Roman"/>
          <w:b/>
        </w:rPr>
      </w:pPr>
      <w:r w:rsidRPr="00984A9B">
        <w:rPr>
          <w:rFonts w:ascii="Times New Roman" w:hAnsi="Times New Roman" w:cs="Times New Roman"/>
          <w:b/>
        </w:rPr>
        <w:t>6</w:t>
      </w:r>
      <w:r w:rsidR="006E5DEE" w:rsidRPr="00984A9B">
        <w:rPr>
          <w:rFonts w:ascii="Times New Roman" w:hAnsi="Times New Roman" w:cs="Times New Roman"/>
          <w:b/>
        </w:rPr>
        <w:t>.1</w:t>
      </w:r>
      <w:r w:rsidR="006E5DEE" w:rsidRPr="00984A9B">
        <w:rPr>
          <w:rFonts w:ascii="Times New Roman" w:hAnsi="Times New Roman" w:cs="Times New Roman"/>
        </w:rPr>
        <w:t xml:space="preserve">. </w:t>
      </w:r>
      <w:r w:rsidR="003F735A" w:rsidRPr="00984A9B">
        <w:rPr>
          <w:rFonts w:ascii="Times New Roman" w:hAnsi="Times New Roman" w:cs="Times New Roman"/>
        </w:rPr>
        <w:t xml:space="preserve">Após a publicação do resultado do certame e homologado o processo licitatório, a licitante vencedora será convocada para assinar o respectivo Contrato, podendo enviar representante </w:t>
      </w:r>
      <w:r w:rsidR="003F735A" w:rsidRPr="00876A07">
        <w:rPr>
          <w:rFonts w:ascii="Times New Roman" w:hAnsi="Times New Roman" w:cs="Times New Roman"/>
          <w:color w:val="000000" w:themeColor="text1"/>
        </w:rPr>
        <w:t xml:space="preserve">habilitado </w:t>
      </w:r>
      <w:r w:rsidR="003F735A" w:rsidRPr="00984A9B">
        <w:rPr>
          <w:rFonts w:ascii="Times New Roman" w:hAnsi="Times New Roman" w:cs="Times New Roman"/>
        </w:rPr>
        <w:t xml:space="preserve">presencialmente, ou o Departamento de licitação poderá enviar o contrato para ser assinado no endereço eletrônico informado, devendo ser assinado e devolvido presencialmente na sede do Município, ou através de correspondência registrada, com postagem em no máximo </w:t>
      </w:r>
      <w:r w:rsidR="0024764E" w:rsidRPr="00984A9B">
        <w:rPr>
          <w:rFonts w:ascii="Times New Roman" w:hAnsi="Times New Roman" w:cs="Times New Roman"/>
        </w:rPr>
        <w:t>0</w:t>
      </w:r>
      <w:r w:rsidR="003F735A" w:rsidRPr="00984A9B">
        <w:rPr>
          <w:rFonts w:ascii="Times New Roman" w:hAnsi="Times New Roman" w:cs="Times New Roman"/>
        </w:rPr>
        <w:t>5 dias após o recebimento do e-mail.</w:t>
      </w:r>
    </w:p>
    <w:p w:rsidR="003F735A" w:rsidRPr="00984A9B" w:rsidRDefault="003F735A" w:rsidP="003F735A">
      <w:pPr>
        <w:ind w:left="567"/>
        <w:jc w:val="both"/>
        <w:rPr>
          <w:b/>
          <w:sz w:val="24"/>
          <w:szCs w:val="24"/>
        </w:rPr>
      </w:pPr>
    </w:p>
    <w:p w:rsidR="003F735A" w:rsidRPr="00984A9B" w:rsidRDefault="00AC0850" w:rsidP="00AC0850">
      <w:pPr>
        <w:pStyle w:val="PargrafodaLista"/>
        <w:tabs>
          <w:tab w:val="left" w:pos="0"/>
        </w:tabs>
        <w:ind w:left="0"/>
        <w:jc w:val="both"/>
        <w:rPr>
          <w:rFonts w:ascii="Times New Roman" w:hAnsi="Times New Roman" w:cs="Times New Roman"/>
          <w:b/>
        </w:rPr>
      </w:pPr>
      <w:r w:rsidRPr="00984A9B">
        <w:rPr>
          <w:rFonts w:ascii="Times New Roman" w:hAnsi="Times New Roman" w:cs="Times New Roman"/>
          <w:b/>
          <w:bCs/>
        </w:rPr>
        <w:t xml:space="preserve">7. </w:t>
      </w:r>
      <w:r w:rsidR="003F735A" w:rsidRPr="00984A9B">
        <w:rPr>
          <w:rFonts w:ascii="Times New Roman" w:hAnsi="Times New Roman" w:cs="Times New Roman"/>
          <w:b/>
          <w:bCs/>
        </w:rPr>
        <w:t>DO PRAZO DO FUTURO CONTRATO</w:t>
      </w:r>
      <w:bookmarkStart w:id="5" w:name="_Hlk24562064"/>
    </w:p>
    <w:p w:rsidR="003F735A" w:rsidRPr="00984A9B" w:rsidRDefault="00AC0850" w:rsidP="00AC0850">
      <w:pPr>
        <w:tabs>
          <w:tab w:val="left" w:pos="0"/>
        </w:tabs>
        <w:jc w:val="both"/>
        <w:rPr>
          <w:b/>
          <w:sz w:val="24"/>
          <w:szCs w:val="24"/>
        </w:rPr>
      </w:pPr>
      <w:r w:rsidRPr="00984A9B">
        <w:rPr>
          <w:b/>
          <w:iCs/>
          <w:sz w:val="24"/>
          <w:szCs w:val="24"/>
        </w:rPr>
        <w:t>7.1.1.</w:t>
      </w:r>
      <w:r w:rsidRPr="00984A9B">
        <w:rPr>
          <w:iCs/>
          <w:sz w:val="24"/>
          <w:szCs w:val="24"/>
        </w:rPr>
        <w:t xml:space="preserve"> </w:t>
      </w:r>
      <w:r w:rsidR="003F735A" w:rsidRPr="00984A9B">
        <w:rPr>
          <w:iCs/>
          <w:sz w:val="24"/>
          <w:szCs w:val="24"/>
        </w:rPr>
        <w:t xml:space="preserve">O Contrato terá vigência de </w:t>
      </w:r>
      <w:r w:rsidR="00CC1215">
        <w:rPr>
          <w:iCs/>
          <w:sz w:val="24"/>
          <w:szCs w:val="24"/>
        </w:rPr>
        <w:t>12</w:t>
      </w:r>
      <w:r w:rsidR="003F735A" w:rsidRPr="00984A9B">
        <w:rPr>
          <w:iCs/>
          <w:sz w:val="24"/>
          <w:szCs w:val="24"/>
        </w:rPr>
        <w:t xml:space="preserve"> (</w:t>
      </w:r>
      <w:r w:rsidR="00CC1215">
        <w:rPr>
          <w:iCs/>
          <w:sz w:val="24"/>
          <w:szCs w:val="24"/>
        </w:rPr>
        <w:t>doze</w:t>
      </w:r>
      <w:r w:rsidR="003F735A" w:rsidRPr="00984A9B">
        <w:rPr>
          <w:iCs/>
          <w:sz w:val="24"/>
          <w:szCs w:val="24"/>
        </w:rPr>
        <w:t>) meses a contar da data da sua assinatura.</w:t>
      </w:r>
      <w:bookmarkEnd w:id="5"/>
    </w:p>
    <w:p w:rsidR="0098413B" w:rsidRPr="00984A9B" w:rsidRDefault="0098413B" w:rsidP="0098413B">
      <w:pPr>
        <w:tabs>
          <w:tab w:val="left" w:pos="426"/>
        </w:tabs>
        <w:jc w:val="both"/>
        <w:rPr>
          <w:sz w:val="24"/>
          <w:szCs w:val="24"/>
        </w:rPr>
      </w:pPr>
    </w:p>
    <w:p w:rsidR="0098413B" w:rsidRPr="00984A9B" w:rsidRDefault="00AC0850" w:rsidP="0098413B">
      <w:pPr>
        <w:tabs>
          <w:tab w:val="left" w:pos="426"/>
        </w:tabs>
        <w:jc w:val="both"/>
        <w:rPr>
          <w:sz w:val="24"/>
          <w:szCs w:val="24"/>
        </w:rPr>
      </w:pPr>
      <w:r w:rsidRPr="00984A9B">
        <w:rPr>
          <w:b/>
          <w:sz w:val="24"/>
          <w:szCs w:val="24"/>
        </w:rPr>
        <w:t>8</w:t>
      </w:r>
      <w:r w:rsidR="0098413B" w:rsidRPr="00984A9B">
        <w:rPr>
          <w:b/>
          <w:sz w:val="24"/>
          <w:szCs w:val="24"/>
        </w:rPr>
        <w:t>. DA GARANTIA</w:t>
      </w:r>
    </w:p>
    <w:p w:rsidR="00876A07" w:rsidRDefault="00AC0850" w:rsidP="0098413B">
      <w:pPr>
        <w:tabs>
          <w:tab w:val="left" w:pos="426"/>
        </w:tabs>
        <w:jc w:val="both"/>
        <w:rPr>
          <w:color w:val="FF0000"/>
          <w:sz w:val="24"/>
          <w:szCs w:val="24"/>
        </w:rPr>
      </w:pPr>
      <w:r w:rsidRPr="00984A9B">
        <w:rPr>
          <w:b/>
          <w:sz w:val="24"/>
          <w:szCs w:val="24"/>
        </w:rPr>
        <w:t>8</w:t>
      </w:r>
      <w:r w:rsidR="0098413B" w:rsidRPr="00984A9B">
        <w:rPr>
          <w:b/>
          <w:sz w:val="24"/>
          <w:szCs w:val="24"/>
        </w:rPr>
        <w:t>.1.</w:t>
      </w:r>
      <w:r w:rsidR="0098413B" w:rsidRPr="00984A9B">
        <w:rPr>
          <w:sz w:val="24"/>
          <w:szCs w:val="24"/>
        </w:rPr>
        <w:t xml:space="preserve"> </w:t>
      </w:r>
      <w:r w:rsidR="000B35EC" w:rsidRPr="00876A07">
        <w:rPr>
          <w:color w:val="000000" w:themeColor="text1"/>
          <w:sz w:val="24"/>
          <w:szCs w:val="24"/>
        </w:rPr>
        <w:t xml:space="preserve">O prazo de garantia do veículo não poderá ser inferior </w:t>
      </w:r>
      <w:r w:rsidR="00876A07" w:rsidRPr="00876A07">
        <w:rPr>
          <w:color w:val="000000" w:themeColor="text1"/>
          <w:sz w:val="24"/>
          <w:szCs w:val="24"/>
        </w:rPr>
        <w:t xml:space="preserve">a 12 meses, conforme Plano de Revisões da montadora. Conjunto sinalizador acústico e visual Garantia mínima de 12 (doze) meses. Grafismos: Garantia mínima de 12 (doze) meses, contudo deverá </w:t>
      </w:r>
      <w:r w:rsidR="00876A07" w:rsidRPr="00172A15">
        <w:rPr>
          <w:sz w:val="24"/>
          <w:szCs w:val="24"/>
        </w:rPr>
        <w:t>apresentar comprovações de que possui condições e qualificações técnicas necessárias para o fornecimento do bem e/ou execução dos serviços no que se refere ao PLANO DE REVISÃO, MANUTENÇÃO e GARANTIA</w:t>
      </w:r>
      <w:r w:rsidR="00876A07">
        <w:rPr>
          <w:sz w:val="24"/>
          <w:szCs w:val="24"/>
        </w:rPr>
        <w:t>.</w:t>
      </w:r>
    </w:p>
    <w:p w:rsidR="000B35EC" w:rsidRPr="00984A9B" w:rsidRDefault="00AC0850" w:rsidP="0098413B">
      <w:pPr>
        <w:tabs>
          <w:tab w:val="left" w:pos="426"/>
        </w:tabs>
        <w:jc w:val="both"/>
        <w:rPr>
          <w:sz w:val="24"/>
          <w:szCs w:val="24"/>
        </w:rPr>
      </w:pPr>
      <w:r w:rsidRPr="00984A9B">
        <w:rPr>
          <w:b/>
          <w:sz w:val="24"/>
          <w:szCs w:val="24"/>
        </w:rPr>
        <w:t>8</w:t>
      </w:r>
      <w:r w:rsidR="000B35EC" w:rsidRPr="00984A9B">
        <w:rPr>
          <w:b/>
          <w:sz w:val="24"/>
          <w:szCs w:val="24"/>
        </w:rPr>
        <w:t xml:space="preserve">.2. </w:t>
      </w:r>
      <w:r w:rsidR="000B35EC" w:rsidRPr="00984A9B">
        <w:rPr>
          <w:sz w:val="24"/>
          <w:szCs w:val="24"/>
        </w:rPr>
        <w:t>Durante o prazo de vigência da garantia, se o número apresentar vícios, defeitos ou incorreções, deverá ser reparado e corrigido, sem ônus para a Prefeitura Municipal de C</w:t>
      </w:r>
      <w:r w:rsidR="00611541">
        <w:rPr>
          <w:sz w:val="24"/>
          <w:szCs w:val="24"/>
        </w:rPr>
        <w:t>orguinho</w:t>
      </w:r>
      <w:r w:rsidR="000B35EC" w:rsidRPr="00984A9B">
        <w:rPr>
          <w:sz w:val="24"/>
          <w:szCs w:val="24"/>
        </w:rPr>
        <w:t>, no prazo máximo de 05 (cinco) dias úteis.</w:t>
      </w:r>
    </w:p>
    <w:p w:rsidR="00D10F04" w:rsidRPr="00984A9B" w:rsidRDefault="00AC0850" w:rsidP="0098413B">
      <w:pPr>
        <w:tabs>
          <w:tab w:val="left" w:pos="426"/>
        </w:tabs>
        <w:jc w:val="both"/>
        <w:rPr>
          <w:sz w:val="24"/>
          <w:szCs w:val="24"/>
        </w:rPr>
      </w:pPr>
      <w:r w:rsidRPr="00984A9B">
        <w:rPr>
          <w:b/>
          <w:sz w:val="24"/>
          <w:szCs w:val="24"/>
        </w:rPr>
        <w:t>8</w:t>
      </w:r>
      <w:r w:rsidR="00D10F04" w:rsidRPr="00984A9B">
        <w:rPr>
          <w:b/>
          <w:sz w:val="24"/>
          <w:szCs w:val="24"/>
        </w:rPr>
        <w:t>.3.</w:t>
      </w:r>
      <w:r w:rsidR="00D10F04" w:rsidRPr="00984A9B">
        <w:rPr>
          <w:sz w:val="24"/>
          <w:szCs w:val="24"/>
        </w:rPr>
        <w:t xml:space="preserve"> As substituições de peças e a mão-de-obra, quando das revisões em garantia, estarão sujeitas ás obrigações praticadas no mercado, nos termos das legislações pertinentes e subsidiárias.</w:t>
      </w:r>
    </w:p>
    <w:p w:rsidR="00D10F04" w:rsidRPr="00984A9B" w:rsidRDefault="00AC0850" w:rsidP="0098413B">
      <w:pPr>
        <w:tabs>
          <w:tab w:val="left" w:pos="426"/>
        </w:tabs>
        <w:jc w:val="both"/>
        <w:rPr>
          <w:sz w:val="24"/>
          <w:szCs w:val="24"/>
        </w:rPr>
      </w:pPr>
      <w:r w:rsidRPr="00984A9B">
        <w:rPr>
          <w:b/>
          <w:sz w:val="24"/>
          <w:szCs w:val="24"/>
        </w:rPr>
        <w:t>8</w:t>
      </w:r>
      <w:r w:rsidR="00D10F04" w:rsidRPr="00984A9B">
        <w:rPr>
          <w:b/>
          <w:sz w:val="24"/>
          <w:szCs w:val="24"/>
        </w:rPr>
        <w:t>.4.</w:t>
      </w:r>
      <w:r w:rsidR="00D10F04" w:rsidRPr="00984A9B">
        <w:rPr>
          <w:sz w:val="24"/>
          <w:szCs w:val="24"/>
        </w:rPr>
        <w:t xml:space="preserve"> Se o veículo no período de garantia no prazo de (noventa) dias, contados a partir do recebimento definitivo do veículo, apresentar defeitos sistemáticos de fabricação, devidamente comprovados pela frequência de manutenções corretivas realizadas em concessionárias do fabricante, </w:t>
      </w:r>
      <w:r w:rsidR="005B1C03" w:rsidRPr="00984A9B">
        <w:rPr>
          <w:sz w:val="24"/>
          <w:szCs w:val="24"/>
        </w:rPr>
        <w:t xml:space="preserve">o veículo </w:t>
      </w:r>
      <w:r w:rsidR="00D10F04" w:rsidRPr="00984A9B">
        <w:rPr>
          <w:sz w:val="24"/>
          <w:szCs w:val="24"/>
        </w:rPr>
        <w:t xml:space="preserve">deverá ser substituído no prazo máximo de 20 (vinte) dias corridos. </w:t>
      </w:r>
    </w:p>
    <w:p w:rsidR="00F04F74" w:rsidRPr="00984A9B" w:rsidRDefault="00F04F74" w:rsidP="00DC17DD">
      <w:pPr>
        <w:tabs>
          <w:tab w:val="left" w:pos="426"/>
        </w:tabs>
        <w:jc w:val="both"/>
        <w:rPr>
          <w:b/>
          <w:sz w:val="24"/>
          <w:szCs w:val="24"/>
        </w:rPr>
      </w:pPr>
    </w:p>
    <w:p w:rsidR="0036097D" w:rsidRPr="00984A9B" w:rsidRDefault="00AC0850" w:rsidP="0036097D">
      <w:pPr>
        <w:tabs>
          <w:tab w:val="left" w:pos="284"/>
        </w:tabs>
        <w:jc w:val="both"/>
        <w:rPr>
          <w:b/>
          <w:sz w:val="24"/>
          <w:szCs w:val="24"/>
        </w:rPr>
      </w:pPr>
      <w:r w:rsidRPr="00984A9B">
        <w:rPr>
          <w:b/>
          <w:sz w:val="24"/>
          <w:szCs w:val="24"/>
        </w:rPr>
        <w:t>9</w:t>
      </w:r>
      <w:r w:rsidR="0036097D" w:rsidRPr="00984A9B">
        <w:rPr>
          <w:b/>
          <w:sz w:val="24"/>
          <w:szCs w:val="24"/>
        </w:rPr>
        <w:t>. DA DOTAÇÃO ORÇAMENTÁRIA</w:t>
      </w:r>
    </w:p>
    <w:p w:rsidR="0036097D" w:rsidRPr="00984A9B" w:rsidRDefault="00AC0850" w:rsidP="0036097D">
      <w:pPr>
        <w:tabs>
          <w:tab w:val="left" w:pos="426"/>
        </w:tabs>
        <w:jc w:val="both"/>
        <w:rPr>
          <w:b/>
          <w:sz w:val="24"/>
          <w:szCs w:val="24"/>
        </w:rPr>
      </w:pPr>
      <w:r w:rsidRPr="00984A9B">
        <w:rPr>
          <w:b/>
          <w:bCs/>
          <w:iCs/>
          <w:sz w:val="24"/>
          <w:szCs w:val="24"/>
        </w:rPr>
        <w:t>9</w:t>
      </w:r>
      <w:r w:rsidR="0036097D" w:rsidRPr="00984A9B">
        <w:rPr>
          <w:b/>
          <w:bCs/>
          <w:iCs/>
          <w:sz w:val="24"/>
          <w:szCs w:val="24"/>
        </w:rPr>
        <w:t>.1.</w:t>
      </w:r>
      <w:r w:rsidR="0036097D" w:rsidRPr="00984A9B">
        <w:rPr>
          <w:bCs/>
          <w:iCs/>
          <w:sz w:val="24"/>
          <w:szCs w:val="24"/>
        </w:rPr>
        <w:t xml:space="preserve"> As despesas decorrentes da execução desta aquisição correrão à conta da Dotação Orçamentária: </w:t>
      </w:r>
    </w:p>
    <w:p w:rsidR="00063971" w:rsidRPr="00984A9B" w:rsidRDefault="00063971" w:rsidP="0036097D">
      <w:pPr>
        <w:jc w:val="both"/>
        <w:rPr>
          <w:sz w:val="24"/>
          <w:szCs w:val="24"/>
        </w:rPr>
      </w:pPr>
    </w:p>
    <w:p w:rsidR="00917864" w:rsidRDefault="00917864" w:rsidP="0036097D">
      <w:pPr>
        <w:jc w:val="both"/>
        <w:rPr>
          <w:sz w:val="24"/>
          <w:szCs w:val="24"/>
        </w:rPr>
      </w:pPr>
      <w:r w:rsidRPr="00917864">
        <w:rPr>
          <w:sz w:val="24"/>
          <w:szCs w:val="24"/>
        </w:rPr>
        <w:t>14.002.10.</w:t>
      </w:r>
      <w:r w:rsidR="00B0138E">
        <w:rPr>
          <w:sz w:val="24"/>
          <w:szCs w:val="24"/>
        </w:rPr>
        <w:t>331.0023.1018.4.4.90.52.00.00 -202</w:t>
      </w:r>
    </w:p>
    <w:p w:rsidR="00B0138E" w:rsidRPr="00917864" w:rsidRDefault="00B0138E" w:rsidP="0036097D">
      <w:pPr>
        <w:jc w:val="both"/>
        <w:rPr>
          <w:sz w:val="24"/>
          <w:szCs w:val="24"/>
        </w:rPr>
      </w:pPr>
    </w:p>
    <w:p w:rsidR="003F735A" w:rsidRPr="00984A9B" w:rsidRDefault="00AC0850" w:rsidP="0098413B">
      <w:pPr>
        <w:tabs>
          <w:tab w:val="left" w:pos="284"/>
        </w:tabs>
        <w:jc w:val="both"/>
        <w:rPr>
          <w:b/>
          <w:sz w:val="24"/>
          <w:szCs w:val="24"/>
        </w:rPr>
      </w:pPr>
      <w:r w:rsidRPr="00984A9B">
        <w:rPr>
          <w:b/>
          <w:sz w:val="24"/>
          <w:szCs w:val="24"/>
        </w:rPr>
        <w:t>10</w:t>
      </w:r>
      <w:r w:rsidR="0098413B" w:rsidRPr="00984A9B">
        <w:rPr>
          <w:b/>
          <w:sz w:val="24"/>
          <w:szCs w:val="24"/>
        </w:rPr>
        <w:t xml:space="preserve">. </w:t>
      </w:r>
      <w:r w:rsidR="003F735A" w:rsidRPr="00984A9B">
        <w:rPr>
          <w:b/>
          <w:sz w:val="24"/>
          <w:szCs w:val="24"/>
        </w:rPr>
        <w:t xml:space="preserve">DAS CONDIÇÕES DE ENTREGA E RECEBIMENTO DO </w:t>
      </w:r>
      <w:r w:rsidR="005B1C03" w:rsidRPr="00984A9B">
        <w:rPr>
          <w:b/>
          <w:sz w:val="24"/>
          <w:szCs w:val="24"/>
        </w:rPr>
        <w:t>OBJETO</w:t>
      </w:r>
    </w:p>
    <w:p w:rsidR="003F735A" w:rsidRPr="00876A07" w:rsidRDefault="00AC0850" w:rsidP="0098413B">
      <w:pPr>
        <w:tabs>
          <w:tab w:val="left" w:pos="426"/>
        </w:tabs>
        <w:jc w:val="both"/>
        <w:rPr>
          <w:b/>
          <w:color w:val="000000" w:themeColor="text1"/>
          <w:sz w:val="24"/>
          <w:szCs w:val="24"/>
        </w:rPr>
      </w:pPr>
      <w:r w:rsidRPr="00984A9B">
        <w:rPr>
          <w:b/>
          <w:sz w:val="24"/>
          <w:szCs w:val="24"/>
        </w:rPr>
        <w:t>10</w:t>
      </w:r>
      <w:r w:rsidR="0098413B" w:rsidRPr="00984A9B">
        <w:rPr>
          <w:b/>
          <w:sz w:val="24"/>
          <w:szCs w:val="24"/>
        </w:rPr>
        <w:t>.1.</w:t>
      </w:r>
      <w:r w:rsidRPr="00984A9B">
        <w:rPr>
          <w:b/>
          <w:sz w:val="24"/>
          <w:szCs w:val="24"/>
        </w:rPr>
        <w:t>1.</w:t>
      </w:r>
      <w:r w:rsidR="0098413B" w:rsidRPr="00984A9B">
        <w:rPr>
          <w:sz w:val="24"/>
          <w:szCs w:val="24"/>
        </w:rPr>
        <w:t xml:space="preserve"> </w:t>
      </w:r>
      <w:r w:rsidR="005B1C03" w:rsidRPr="00984A9B">
        <w:rPr>
          <w:sz w:val="24"/>
          <w:szCs w:val="24"/>
        </w:rPr>
        <w:t>O veículo</w:t>
      </w:r>
      <w:r w:rsidR="008467FB" w:rsidRPr="00984A9B">
        <w:rPr>
          <w:sz w:val="24"/>
          <w:szCs w:val="24"/>
        </w:rPr>
        <w:t xml:space="preserve"> </w:t>
      </w:r>
      <w:r w:rsidR="00375596" w:rsidRPr="00984A9B">
        <w:rPr>
          <w:sz w:val="24"/>
          <w:szCs w:val="24"/>
        </w:rPr>
        <w:t>deverá</w:t>
      </w:r>
      <w:r w:rsidR="003F735A" w:rsidRPr="00984A9B">
        <w:rPr>
          <w:sz w:val="24"/>
          <w:szCs w:val="24"/>
        </w:rPr>
        <w:t xml:space="preserve"> ser entregue </w:t>
      </w:r>
      <w:r w:rsidR="00B67263" w:rsidRPr="00984A9B">
        <w:rPr>
          <w:sz w:val="24"/>
          <w:szCs w:val="24"/>
        </w:rPr>
        <w:t>de acordo com a requisição de solicit</w:t>
      </w:r>
      <w:r w:rsidR="00D81BED">
        <w:rPr>
          <w:sz w:val="24"/>
          <w:szCs w:val="24"/>
        </w:rPr>
        <w:t>ação de compras, realizada pelo setor de compras</w:t>
      </w:r>
      <w:r w:rsidR="00B67263" w:rsidRPr="00984A9B">
        <w:rPr>
          <w:sz w:val="24"/>
          <w:szCs w:val="24"/>
        </w:rPr>
        <w:t xml:space="preserve"> e autorizada pela Secretária </w:t>
      </w:r>
      <w:bookmarkEnd w:id="4"/>
      <w:r w:rsidR="00D81BED" w:rsidRPr="00D81BED">
        <w:rPr>
          <w:sz w:val="24"/>
          <w:szCs w:val="24"/>
        </w:rPr>
        <w:t xml:space="preserve">Secretaria Municipal de </w:t>
      </w:r>
      <w:r w:rsidR="00D81BED" w:rsidRPr="00917864">
        <w:rPr>
          <w:sz w:val="24"/>
          <w:szCs w:val="24"/>
        </w:rPr>
        <w:t>Saúde</w:t>
      </w:r>
      <w:r w:rsidR="00B67263" w:rsidRPr="00917864">
        <w:rPr>
          <w:color w:val="000000" w:themeColor="text1"/>
          <w:sz w:val="24"/>
          <w:szCs w:val="24"/>
        </w:rPr>
        <w:t>.</w:t>
      </w:r>
    </w:p>
    <w:p w:rsidR="00A72BA3" w:rsidRPr="00EF4B11" w:rsidRDefault="000B5656" w:rsidP="000B5656">
      <w:pPr>
        <w:pStyle w:val="PargrafodaLista"/>
        <w:tabs>
          <w:tab w:val="left" w:pos="0"/>
        </w:tabs>
        <w:ind w:left="0"/>
        <w:jc w:val="both"/>
        <w:rPr>
          <w:rFonts w:ascii="Times New Roman" w:hAnsi="Times New Roman" w:cs="Times New Roman"/>
          <w:b/>
        </w:rPr>
      </w:pPr>
      <w:r w:rsidRPr="00984A9B">
        <w:rPr>
          <w:rFonts w:ascii="Times New Roman" w:hAnsi="Times New Roman" w:cs="Times New Roman"/>
          <w:b/>
        </w:rPr>
        <w:t>10.1.2.</w:t>
      </w:r>
      <w:r w:rsidR="00A72BA3" w:rsidRPr="00EF4B11">
        <w:rPr>
          <w:rFonts w:ascii="Times New Roman" w:hAnsi="Times New Roman" w:cs="Times New Roman"/>
        </w:rPr>
        <w:t>O fornecimento será efetuado de acordo com a necessidade do órgão</w:t>
      </w:r>
      <w:r w:rsidR="005B1C03" w:rsidRPr="00EF4B11">
        <w:rPr>
          <w:rFonts w:ascii="Times New Roman" w:hAnsi="Times New Roman" w:cs="Times New Roman"/>
        </w:rPr>
        <w:t xml:space="preserve"> participante</w:t>
      </w:r>
      <w:r w:rsidR="00A72BA3" w:rsidRPr="00EF4B11">
        <w:rPr>
          <w:rFonts w:ascii="Times New Roman" w:hAnsi="Times New Roman" w:cs="Times New Roman"/>
        </w:rPr>
        <w:t>,</w:t>
      </w:r>
      <w:r w:rsidR="005B1C03" w:rsidRPr="00EF4B11">
        <w:rPr>
          <w:rFonts w:ascii="Times New Roman" w:hAnsi="Times New Roman" w:cs="Times New Roman"/>
        </w:rPr>
        <w:t xml:space="preserve"> com prazo de entrega </w:t>
      </w:r>
      <w:r w:rsidR="0017709E" w:rsidRPr="00EF4B11">
        <w:rPr>
          <w:rFonts w:ascii="Times New Roman" w:hAnsi="Times New Roman" w:cs="Times New Roman"/>
        </w:rPr>
        <w:t>até 10 (dez) dias</w:t>
      </w:r>
      <w:r w:rsidR="005B1C03" w:rsidRPr="00EF4B11">
        <w:rPr>
          <w:rFonts w:ascii="Times New Roman" w:hAnsi="Times New Roman" w:cs="Times New Roman"/>
        </w:rPr>
        <w:t xml:space="preserve">, contados a </w:t>
      </w:r>
      <w:r w:rsidR="005C40F7" w:rsidRPr="00EF4B11">
        <w:rPr>
          <w:rFonts w:ascii="Times New Roman" w:hAnsi="Times New Roman" w:cs="Times New Roman"/>
        </w:rPr>
        <w:t xml:space="preserve">partir </w:t>
      </w:r>
      <w:r w:rsidR="005B1C03" w:rsidRPr="00EF4B11">
        <w:rPr>
          <w:rFonts w:ascii="Times New Roman" w:hAnsi="Times New Roman" w:cs="Times New Roman"/>
        </w:rPr>
        <w:t xml:space="preserve">da Nota de Empenho ou da </w:t>
      </w:r>
      <w:r w:rsidR="00A72BA3" w:rsidRPr="00EF4B11">
        <w:rPr>
          <w:rFonts w:ascii="Times New Roman" w:hAnsi="Times New Roman" w:cs="Times New Roman"/>
        </w:rPr>
        <w:t>assinatura do instrumento de contrato, se for o caso.</w:t>
      </w:r>
    </w:p>
    <w:p w:rsidR="005B1C03" w:rsidRPr="00984A9B" w:rsidRDefault="00AC0850" w:rsidP="00AC0850">
      <w:pPr>
        <w:tabs>
          <w:tab w:val="left" w:pos="0"/>
        </w:tabs>
        <w:jc w:val="both"/>
        <w:rPr>
          <w:b/>
          <w:sz w:val="24"/>
          <w:szCs w:val="24"/>
        </w:rPr>
      </w:pPr>
      <w:r w:rsidRPr="00EF4B11">
        <w:rPr>
          <w:b/>
          <w:sz w:val="24"/>
          <w:szCs w:val="24"/>
        </w:rPr>
        <w:t>10.1.3.</w:t>
      </w:r>
      <w:r w:rsidR="005B1C03" w:rsidRPr="00EF4B11">
        <w:rPr>
          <w:sz w:val="24"/>
          <w:szCs w:val="24"/>
        </w:rPr>
        <w:t xml:space="preserve"> O veículo deverá ser entregue no local</w:t>
      </w:r>
      <w:r w:rsidR="005B1C03" w:rsidRPr="00984A9B">
        <w:rPr>
          <w:sz w:val="24"/>
          <w:szCs w:val="24"/>
        </w:rPr>
        <w:t xml:space="preserve"> determinado pela Secretaria Municipal de Saúde, participante deste processo e emissor do respectivo </w:t>
      </w:r>
      <w:r w:rsidR="00A36048" w:rsidRPr="00984A9B">
        <w:rPr>
          <w:sz w:val="24"/>
          <w:szCs w:val="24"/>
        </w:rPr>
        <w:t>Instrumento Contratual.</w:t>
      </w:r>
    </w:p>
    <w:p w:rsidR="00A72BA3" w:rsidRPr="00984A9B" w:rsidRDefault="00AC0850" w:rsidP="00AC0850">
      <w:pPr>
        <w:tabs>
          <w:tab w:val="left" w:pos="426"/>
        </w:tabs>
        <w:jc w:val="both"/>
        <w:rPr>
          <w:b/>
          <w:sz w:val="24"/>
          <w:szCs w:val="24"/>
        </w:rPr>
      </w:pPr>
      <w:r w:rsidRPr="00984A9B">
        <w:rPr>
          <w:b/>
          <w:sz w:val="24"/>
          <w:szCs w:val="24"/>
        </w:rPr>
        <w:t>10.1.4.</w:t>
      </w:r>
      <w:r w:rsidR="000B5656" w:rsidRPr="00984A9B">
        <w:rPr>
          <w:sz w:val="24"/>
          <w:szCs w:val="24"/>
        </w:rPr>
        <w:t xml:space="preserve"> No</w:t>
      </w:r>
      <w:r w:rsidR="00A72BA3" w:rsidRPr="00984A9B">
        <w:rPr>
          <w:sz w:val="24"/>
          <w:szCs w:val="24"/>
        </w:rPr>
        <w:t xml:space="preserve"> caso de situações supervenientes e imprevistas, força maior, caso fortuito, que impossibilitem a entrega </w:t>
      </w:r>
      <w:r w:rsidR="00375596" w:rsidRPr="00984A9B">
        <w:rPr>
          <w:sz w:val="24"/>
          <w:szCs w:val="24"/>
        </w:rPr>
        <w:t>da Ambulância Simples Remoção</w:t>
      </w:r>
      <w:r w:rsidR="00A72BA3" w:rsidRPr="00984A9B">
        <w:rPr>
          <w:sz w:val="24"/>
          <w:szCs w:val="24"/>
        </w:rPr>
        <w:t xml:space="preserve">, o prazo para a entrega poderá ser prorrogado para </w:t>
      </w:r>
      <w:r w:rsidR="00375596" w:rsidRPr="00984A9B">
        <w:rPr>
          <w:sz w:val="24"/>
          <w:szCs w:val="24"/>
        </w:rPr>
        <w:t>outra data</w:t>
      </w:r>
      <w:r w:rsidR="00A72BA3" w:rsidRPr="00984A9B">
        <w:rPr>
          <w:sz w:val="24"/>
          <w:szCs w:val="24"/>
        </w:rPr>
        <w:t xml:space="preserve">, desde que justificado pela </w:t>
      </w:r>
      <w:r w:rsidR="00E00B4B" w:rsidRPr="00984A9B">
        <w:rPr>
          <w:sz w:val="24"/>
          <w:szCs w:val="24"/>
        </w:rPr>
        <w:t>contratada</w:t>
      </w:r>
      <w:r w:rsidR="00A72BA3" w:rsidRPr="00984A9B">
        <w:rPr>
          <w:sz w:val="24"/>
          <w:szCs w:val="24"/>
        </w:rPr>
        <w:t xml:space="preserve"> e aceito pela administração.</w:t>
      </w:r>
    </w:p>
    <w:p w:rsidR="00A72BA3" w:rsidRPr="00984A9B" w:rsidRDefault="00AC0850" w:rsidP="00AC0850">
      <w:pPr>
        <w:jc w:val="both"/>
        <w:rPr>
          <w:b/>
          <w:sz w:val="24"/>
          <w:szCs w:val="24"/>
        </w:rPr>
      </w:pPr>
      <w:r w:rsidRPr="00984A9B">
        <w:rPr>
          <w:b/>
          <w:sz w:val="24"/>
          <w:szCs w:val="24"/>
        </w:rPr>
        <w:t>10.1.5.</w:t>
      </w:r>
      <w:r w:rsidR="0098413B" w:rsidRPr="00984A9B">
        <w:rPr>
          <w:sz w:val="24"/>
          <w:szCs w:val="24"/>
        </w:rPr>
        <w:t xml:space="preserve"> </w:t>
      </w:r>
      <w:r w:rsidR="00375596" w:rsidRPr="00984A9B">
        <w:rPr>
          <w:sz w:val="24"/>
          <w:szCs w:val="24"/>
        </w:rPr>
        <w:t>A</w:t>
      </w:r>
      <w:r w:rsidR="00A72BA3" w:rsidRPr="00984A9B">
        <w:rPr>
          <w:sz w:val="24"/>
          <w:szCs w:val="24"/>
        </w:rPr>
        <w:t xml:space="preserve"> entrega deverá ser realizada sem qualquer despesa para o município, tais como: frete, seguro, descarga e quaisquer outras despesas inerentes à entrega do objeto.</w:t>
      </w:r>
    </w:p>
    <w:p w:rsidR="00A72BA3" w:rsidRPr="00984A9B" w:rsidRDefault="00AC0850" w:rsidP="00AC0850">
      <w:pPr>
        <w:tabs>
          <w:tab w:val="left" w:pos="426"/>
        </w:tabs>
        <w:jc w:val="both"/>
        <w:rPr>
          <w:b/>
          <w:sz w:val="24"/>
          <w:szCs w:val="24"/>
        </w:rPr>
      </w:pPr>
      <w:r w:rsidRPr="00984A9B">
        <w:rPr>
          <w:b/>
          <w:sz w:val="24"/>
          <w:szCs w:val="24"/>
        </w:rPr>
        <w:t>10.</w:t>
      </w:r>
      <w:r w:rsidR="00565D09" w:rsidRPr="00984A9B">
        <w:rPr>
          <w:b/>
          <w:sz w:val="24"/>
          <w:szCs w:val="24"/>
        </w:rPr>
        <w:t>1</w:t>
      </w:r>
      <w:r w:rsidRPr="00984A9B">
        <w:rPr>
          <w:b/>
          <w:sz w:val="24"/>
          <w:szCs w:val="24"/>
        </w:rPr>
        <w:t>.</w:t>
      </w:r>
      <w:r w:rsidR="00565D09" w:rsidRPr="00984A9B">
        <w:rPr>
          <w:b/>
          <w:sz w:val="24"/>
          <w:szCs w:val="24"/>
        </w:rPr>
        <w:t>6.</w:t>
      </w:r>
      <w:r w:rsidR="0098413B" w:rsidRPr="00984A9B">
        <w:rPr>
          <w:sz w:val="24"/>
          <w:szCs w:val="24"/>
        </w:rPr>
        <w:t xml:space="preserve"> </w:t>
      </w:r>
      <w:r w:rsidR="00A36048" w:rsidRPr="00984A9B">
        <w:rPr>
          <w:sz w:val="24"/>
          <w:szCs w:val="24"/>
        </w:rPr>
        <w:t xml:space="preserve">É </w:t>
      </w:r>
      <w:r w:rsidR="00A72BA3" w:rsidRPr="00984A9B">
        <w:rPr>
          <w:sz w:val="24"/>
          <w:szCs w:val="24"/>
        </w:rPr>
        <w:t>de responsabilidade da Contratada</w:t>
      </w:r>
      <w:r w:rsidR="000B5656" w:rsidRPr="00984A9B">
        <w:rPr>
          <w:sz w:val="24"/>
          <w:szCs w:val="24"/>
        </w:rPr>
        <w:t xml:space="preserve"> a</w:t>
      </w:r>
      <w:r w:rsidR="00CC1215">
        <w:rPr>
          <w:sz w:val="24"/>
          <w:szCs w:val="24"/>
        </w:rPr>
        <w:t xml:space="preserve"> </w:t>
      </w:r>
      <w:r w:rsidR="00A36048" w:rsidRPr="00984A9B">
        <w:rPr>
          <w:sz w:val="24"/>
          <w:szCs w:val="24"/>
        </w:rPr>
        <w:t xml:space="preserve">entrega do objeto deste Termo, </w:t>
      </w:r>
      <w:r w:rsidR="00A72BA3" w:rsidRPr="00984A9B">
        <w:rPr>
          <w:sz w:val="24"/>
          <w:szCs w:val="24"/>
        </w:rPr>
        <w:t xml:space="preserve">e deverão ser conforme </w:t>
      </w:r>
      <w:r w:rsidR="0003289A" w:rsidRPr="00984A9B">
        <w:rPr>
          <w:sz w:val="24"/>
          <w:szCs w:val="24"/>
        </w:rPr>
        <w:t>quantitativos</w:t>
      </w:r>
      <w:r w:rsidR="00A72BA3" w:rsidRPr="00984A9B">
        <w:rPr>
          <w:sz w:val="24"/>
          <w:szCs w:val="24"/>
        </w:rPr>
        <w:t xml:space="preserve"> e especificações técnicas, endereços dos destinatários a serem fornecidos à licitante, pelo Contratante, por ocasião da assinatura do contrato ou documento equivalente. </w:t>
      </w:r>
    </w:p>
    <w:p w:rsidR="00A72BA3" w:rsidRPr="00984A9B" w:rsidRDefault="00AC0850" w:rsidP="00AC0850">
      <w:pPr>
        <w:tabs>
          <w:tab w:val="left" w:pos="426"/>
        </w:tabs>
        <w:jc w:val="both"/>
        <w:rPr>
          <w:sz w:val="24"/>
          <w:szCs w:val="24"/>
        </w:rPr>
      </w:pPr>
      <w:r w:rsidRPr="00984A9B">
        <w:rPr>
          <w:b/>
          <w:sz w:val="24"/>
          <w:szCs w:val="24"/>
        </w:rPr>
        <w:t>10.</w:t>
      </w:r>
      <w:r w:rsidR="00565D09" w:rsidRPr="00984A9B">
        <w:rPr>
          <w:b/>
          <w:sz w:val="24"/>
          <w:szCs w:val="24"/>
        </w:rPr>
        <w:t>1</w:t>
      </w:r>
      <w:r w:rsidRPr="00984A9B">
        <w:rPr>
          <w:b/>
          <w:sz w:val="24"/>
          <w:szCs w:val="24"/>
        </w:rPr>
        <w:t>.</w:t>
      </w:r>
      <w:r w:rsidR="00565D09" w:rsidRPr="00984A9B">
        <w:rPr>
          <w:b/>
          <w:sz w:val="24"/>
          <w:szCs w:val="24"/>
        </w:rPr>
        <w:t>7.</w:t>
      </w:r>
      <w:r w:rsidR="0098413B" w:rsidRPr="00984A9B">
        <w:rPr>
          <w:sz w:val="24"/>
          <w:szCs w:val="24"/>
        </w:rPr>
        <w:t xml:space="preserve"> </w:t>
      </w:r>
      <w:r w:rsidR="00A72BA3" w:rsidRPr="00984A9B">
        <w:rPr>
          <w:sz w:val="24"/>
          <w:szCs w:val="24"/>
        </w:rPr>
        <w:t>A contratada deverá arcar com todas as despesas de transporte para entrega do objeto, quando necessário, sem ônus para a administração municipal.</w:t>
      </w:r>
    </w:p>
    <w:p w:rsidR="00A72BA3" w:rsidRPr="00984A9B" w:rsidRDefault="00A72BA3" w:rsidP="000B5656">
      <w:pPr>
        <w:pStyle w:val="PargrafodaLista"/>
        <w:numPr>
          <w:ilvl w:val="1"/>
          <w:numId w:val="31"/>
        </w:numPr>
        <w:tabs>
          <w:tab w:val="left" w:pos="142"/>
        </w:tabs>
        <w:ind w:left="0" w:firstLine="0"/>
        <w:jc w:val="both"/>
        <w:rPr>
          <w:rFonts w:ascii="Times New Roman" w:hAnsi="Times New Roman" w:cs="Times New Roman"/>
          <w:b/>
        </w:rPr>
      </w:pPr>
      <w:r w:rsidRPr="00984A9B">
        <w:rPr>
          <w:rFonts w:ascii="Times New Roman" w:hAnsi="Times New Roman" w:cs="Times New Roman"/>
        </w:rPr>
        <w:t xml:space="preserve">O </w:t>
      </w:r>
      <w:r w:rsidR="00375596" w:rsidRPr="00984A9B">
        <w:rPr>
          <w:rFonts w:ascii="Times New Roman" w:hAnsi="Times New Roman" w:cs="Times New Roman"/>
          <w:b/>
        </w:rPr>
        <w:t>OBJETO</w:t>
      </w:r>
      <w:r w:rsidRPr="00984A9B">
        <w:rPr>
          <w:rFonts w:ascii="Times New Roman" w:hAnsi="Times New Roman" w:cs="Times New Roman"/>
        </w:rPr>
        <w:t xml:space="preserve"> ser</w:t>
      </w:r>
      <w:r w:rsidR="00375596" w:rsidRPr="00984A9B">
        <w:rPr>
          <w:rFonts w:ascii="Times New Roman" w:hAnsi="Times New Roman" w:cs="Times New Roman"/>
        </w:rPr>
        <w:t>á</w:t>
      </w:r>
      <w:r w:rsidRPr="00984A9B">
        <w:rPr>
          <w:rFonts w:ascii="Times New Roman" w:hAnsi="Times New Roman" w:cs="Times New Roman"/>
        </w:rPr>
        <w:t xml:space="preserve"> recebido:</w:t>
      </w:r>
    </w:p>
    <w:p w:rsidR="00A72BA3" w:rsidRPr="00984A9B" w:rsidRDefault="00565D09" w:rsidP="00565D09">
      <w:pPr>
        <w:tabs>
          <w:tab w:val="left" w:pos="0"/>
        </w:tabs>
        <w:jc w:val="both"/>
        <w:rPr>
          <w:b/>
          <w:sz w:val="24"/>
          <w:szCs w:val="24"/>
        </w:rPr>
      </w:pPr>
      <w:r w:rsidRPr="00984A9B">
        <w:rPr>
          <w:b/>
          <w:sz w:val="24"/>
          <w:szCs w:val="24"/>
        </w:rPr>
        <w:t>10.2.1.</w:t>
      </w:r>
      <w:r w:rsidR="00A72BA3" w:rsidRPr="00984A9B">
        <w:rPr>
          <w:b/>
          <w:sz w:val="24"/>
          <w:szCs w:val="24"/>
        </w:rPr>
        <w:t>Provisoriamente</w:t>
      </w:r>
      <w:r w:rsidR="00A72BA3" w:rsidRPr="00984A9B">
        <w:rPr>
          <w:sz w:val="24"/>
          <w:szCs w:val="24"/>
        </w:rPr>
        <w:t>, a partir da entrega, para efeito de verificação da conformidade com as especificações constantes deste Termo de Referência, Edital e da Proposta apresentada pela licitante vencedora.</w:t>
      </w:r>
    </w:p>
    <w:p w:rsidR="00A72BA3" w:rsidRPr="00984A9B" w:rsidRDefault="00565D09" w:rsidP="00565D09">
      <w:pPr>
        <w:pStyle w:val="PargrafodaLista"/>
        <w:tabs>
          <w:tab w:val="left" w:pos="0"/>
        </w:tabs>
        <w:ind w:left="0"/>
        <w:jc w:val="both"/>
        <w:rPr>
          <w:rFonts w:ascii="Times New Roman" w:hAnsi="Times New Roman" w:cs="Times New Roman"/>
          <w:b/>
        </w:rPr>
      </w:pPr>
      <w:r w:rsidRPr="00984A9B">
        <w:rPr>
          <w:rFonts w:ascii="Times New Roman" w:hAnsi="Times New Roman" w:cs="Times New Roman"/>
          <w:b/>
        </w:rPr>
        <w:t>10.2.2.</w:t>
      </w:r>
      <w:r w:rsidR="00A72BA3" w:rsidRPr="00984A9B">
        <w:rPr>
          <w:rFonts w:ascii="Times New Roman" w:hAnsi="Times New Roman" w:cs="Times New Roman"/>
          <w:b/>
        </w:rPr>
        <w:t>Definitivamente</w:t>
      </w:r>
      <w:r w:rsidR="00A72BA3" w:rsidRPr="00984A9B">
        <w:rPr>
          <w:rFonts w:ascii="Times New Roman" w:hAnsi="Times New Roman" w:cs="Times New Roman"/>
        </w:rPr>
        <w:t xml:space="preserve">, após a verificação da conformidade com as especificações constantes do Edital e da proposta, e sua consequente aceitação, que se </w:t>
      </w:r>
      <w:r w:rsidR="0024764E" w:rsidRPr="00984A9B">
        <w:rPr>
          <w:rFonts w:ascii="Times New Roman" w:hAnsi="Times New Roman" w:cs="Times New Roman"/>
        </w:rPr>
        <w:t>darão</w:t>
      </w:r>
      <w:r w:rsidR="00A72BA3" w:rsidRPr="00984A9B">
        <w:rPr>
          <w:rFonts w:ascii="Times New Roman" w:hAnsi="Times New Roman" w:cs="Times New Roman"/>
        </w:rPr>
        <w:t xml:space="preserve"> em até </w:t>
      </w:r>
      <w:r w:rsidR="00C976DA" w:rsidRPr="00984A9B">
        <w:rPr>
          <w:rFonts w:ascii="Times New Roman" w:hAnsi="Times New Roman" w:cs="Times New Roman"/>
        </w:rPr>
        <w:t>02</w:t>
      </w:r>
      <w:r w:rsidR="00A72BA3" w:rsidRPr="00984A9B">
        <w:rPr>
          <w:rFonts w:ascii="Times New Roman" w:hAnsi="Times New Roman" w:cs="Times New Roman"/>
        </w:rPr>
        <w:t xml:space="preserve"> (</w:t>
      </w:r>
      <w:r w:rsidR="00C976DA" w:rsidRPr="00984A9B">
        <w:rPr>
          <w:rFonts w:ascii="Times New Roman" w:hAnsi="Times New Roman" w:cs="Times New Roman"/>
        </w:rPr>
        <w:t>dois</w:t>
      </w:r>
      <w:r w:rsidR="00A72BA3" w:rsidRPr="00984A9B">
        <w:rPr>
          <w:rFonts w:ascii="Times New Roman" w:hAnsi="Times New Roman" w:cs="Times New Roman"/>
        </w:rPr>
        <w:t>) dias do recebimento provisório.</w:t>
      </w:r>
    </w:p>
    <w:p w:rsidR="00A72BA3" w:rsidRPr="00984A9B" w:rsidRDefault="00565D09" w:rsidP="00565D09">
      <w:pPr>
        <w:tabs>
          <w:tab w:val="left" w:pos="0"/>
        </w:tabs>
        <w:jc w:val="both"/>
        <w:rPr>
          <w:b/>
          <w:sz w:val="24"/>
          <w:szCs w:val="24"/>
        </w:rPr>
      </w:pPr>
      <w:r w:rsidRPr="00984A9B">
        <w:rPr>
          <w:b/>
          <w:sz w:val="24"/>
          <w:szCs w:val="24"/>
        </w:rPr>
        <w:t>10.2.3.</w:t>
      </w:r>
      <w:r w:rsidR="00A72BA3" w:rsidRPr="00984A9B">
        <w:rPr>
          <w:sz w:val="24"/>
          <w:szCs w:val="24"/>
        </w:rPr>
        <w:t>Na hipótese de a verificação a que se refere o subitem anterior não ser procedida dentro do prazo fixado, reputar-se-á como realizada, consumando-se o recebimento definitivo no dia do esgotamento do prazo.</w:t>
      </w:r>
    </w:p>
    <w:p w:rsidR="00A36048" w:rsidRPr="00984A9B" w:rsidRDefault="00A36048" w:rsidP="00A36048">
      <w:pPr>
        <w:tabs>
          <w:tab w:val="left" w:pos="851"/>
        </w:tabs>
        <w:jc w:val="both"/>
        <w:rPr>
          <w:b/>
          <w:sz w:val="24"/>
          <w:szCs w:val="24"/>
        </w:rPr>
      </w:pPr>
    </w:p>
    <w:p w:rsidR="00A36048" w:rsidRPr="00984A9B" w:rsidRDefault="00A36048" w:rsidP="000B5656">
      <w:pPr>
        <w:pStyle w:val="PargrafodaLista"/>
        <w:numPr>
          <w:ilvl w:val="0"/>
          <w:numId w:val="31"/>
        </w:numPr>
        <w:tabs>
          <w:tab w:val="left" w:pos="851"/>
        </w:tabs>
        <w:jc w:val="both"/>
        <w:rPr>
          <w:rFonts w:ascii="Times New Roman" w:hAnsi="Times New Roman" w:cs="Times New Roman"/>
          <w:b/>
        </w:rPr>
      </w:pPr>
      <w:r w:rsidRPr="00984A9B">
        <w:rPr>
          <w:rFonts w:ascii="Times New Roman" w:hAnsi="Times New Roman" w:cs="Times New Roman"/>
          <w:b/>
        </w:rPr>
        <w:t xml:space="preserve">DAS OBRIGAÇÕES </w:t>
      </w:r>
    </w:p>
    <w:p w:rsidR="00A36048" w:rsidRPr="00984A9B" w:rsidRDefault="003D23B4" w:rsidP="00A36048">
      <w:pPr>
        <w:pStyle w:val="PargrafodaLista"/>
        <w:tabs>
          <w:tab w:val="left" w:pos="851"/>
        </w:tabs>
        <w:ind w:left="0"/>
        <w:jc w:val="both"/>
        <w:rPr>
          <w:rFonts w:ascii="Times New Roman" w:hAnsi="Times New Roman" w:cs="Times New Roman"/>
          <w:b/>
        </w:rPr>
      </w:pPr>
      <w:r w:rsidRPr="00984A9B">
        <w:rPr>
          <w:rFonts w:ascii="Times New Roman" w:hAnsi="Times New Roman" w:cs="Times New Roman"/>
          <w:b/>
        </w:rPr>
        <w:t>11</w:t>
      </w:r>
      <w:r w:rsidR="00A36048" w:rsidRPr="00984A9B">
        <w:rPr>
          <w:rFonts w:ascii="Times New Roman" w:hAnsi="Times New Roman" w:cs="Times New Roman"/>
          <w:b/>
        </w:rPr>
        <w:t>.1. DO FORNECEDOR</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A36048" w:rsidRPr="00984A9B">
        <w:rPr>
          <w:rFonts w:ascii="Times New Roman" w:hAnsi="Times New Roman" w:cs="Times New Roman"/>
          <w:b/>
        </w:rPr>
        <w:t>.1.</w:t>
      </w:r>
      <w:r w:rsidR="00506302" w:rsidRPr="00984A9B">
        <w:rPr>
          <w:rFonts w:ascii="Times New Roman" w:hAnsi="Times New Roman" w:cs="Times New Roman"/>
          <w:b/>
        </w:rPr>
        <w:t>1.</w:t>
      </w:r>
      <w:r w:rsidR="00506302" w:rsidRPr="00984A9B">
        <w:rPr>
          <w:rFonts w:ascii="Times New Roman" w:hAnsi="Times New Roman" w:cs="Times New Roman"/>
        </w:rPr>
        <w:t xml:space="preserve"> </w:t>
      </w:r>
      <w:r w:rsidR="003126F0" w:rsidRPr="00984A9B">
        <w:rPr>
          <w:rFonts w:ascii="Times New Roman" w:hAnsi="Times New Roman" w:cs="Times New Roman"/>
        </w:rPr>
        <w:t xml:space="preserve">Fornecer o veículo conforme previsto neste termo de referência, obedecendo rigorosamente as especificações e condições estipuladas no edital de licitação e na proposta comercial. </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.1.2.</w:t>
      </w:r>
      <w:r w:rsidR="003126F0" w:rsidRPr="00984A9B">
        <w:rPr>
          <w:rFonts w:ascii="Times New Roman" w:hAnsi="Times New Roman" w:cs="Times New Roman"/>
        </w:rPr>
        <w:t>Fornecer o veículo 0km, com duas Chaves e certificados de registro com o licenciamento veicular CRLV em nome da prefeitura municipal de C</w:t>
      </w:r>
      <w:r w:rsidR="00B53F7B">
        <w:rPr>
          <w:rFonts w:ascii="Times New Roman" w:hAnsi="Times New Roman" w:cs="Times New Roman"/>
        </w:rPr>
        <w:t>orguinho</w:t>
      </w:r>
      <w:r w:rsidR="003126F0" w:rsidRPr="00984A9B">
        <w:rPr>
          <w:rFonts w:ascii="Times New Roman" w:hAnsi="Times New Roman" w:cs="Times New Roman"/>
        </w:rPr>
        <w:t xml:space="preserve"> mato grosso do Sul registrado no Detran da cidade de entrega e com os manuais do proprietário de manutenção e garantia.</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.1.3.</w:t>
      </w:r>
      <w:r w:rsidR="003126F0" w:rsidRPr="00984A9B">
        <w:rPr>
          <w:rFonts w:ascii="Times New Roman" w:hAnsi="Times New Roman" w:cs="Times New Roman"/>
        </w:rPr>
        <w:t xml:space="preserve">Prestar serviço de assistência técnica gratuita, reparar e corrigir, durante o prazo de vigência da garantia, caso veículo apresente vícios, defeitos ou incorreções, sem ônus para a prefeitura municipal de </w:t>
      </w:r>
      <w:r w:rsidR="00CC1215">
        <w:rPr>
          <w:rFonts w:ascii="Times New Roman" w:hAnsi="Times New Roman" w:cs="Times New Roman"/>
        </w:rPr>
        <w:t>Corguinho</w:t>
      </w:r>
      <w:r w:rsidR="003126F0" w:rsidRPr="00984A9B">
        <w:rPr>
          <w:rFonts w:ascii="Times New Roman" w:hAnsi="Times New Roman" w:cs="Times New Roman"/>
        </w:rPr>
        <w:t xml:space="preserve"> no prazo máximo de cinco dias úteis.</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.1.4.</w:t>
      </w:r>
      <w:r w:rsidR="003126F0" w:rsidRPr="00984A9B">
        <w:rPr>
          <w:rFonts w:ascii="Times New Roman" w:hAnsi="Times New Roman" w:cs="Times New Roman"/>
        </w:rPr>
        <w:t>Substituir em um prazo máximo de 20 (vinte) dias corridos, se o veículo apresentar defeito sistemáticos de fabricação, devidamente comprovados pela frequência com que as ocorrências técnicas corretivas tenham sido realizadas nas concessionárias do fabricante, durante a vigência da garantia.</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.1.5.</w:t>
      </w:r>
      <w:r w:rsidR="003126F0" w:rsidRPr="00984A9B">
        <w:rPr>
          <w:rFonts w:ascii="Times New Roman" w:hAnsi="Times New Roman" w:cs="Times New Roman"/>
        </w:rPr>
        <w:t>Efetuar as trocas de peças somente por novas e originais ou de desempenho iguais ou superiores às utilizadas na fabricação do veículo.</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.1.6.</w:t>
      </w:r>
      <w:r w:rsidR="003126F0" w:rsidRPr="00984A9B">
        <w:rPr>
          <w:rFonts w:ascii="Times New Roman" w:hAnsi="Times New Roman" w:cs="Times New Roman"/>
        </w:rPr>
        <w:t>A empresa deverá garantir a assistência técnica em rede autorizada e especializada no estado de Mato Grosso do Sul.</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.1.7.</w:t>
      </w:r>
      <w:r w:rsidR="003126F0" w:rsidRPr="00984A9B">
        <w:rPr>
          <w:rFonts w:ascii="Times New Roman" w:hAnsi="Times New Roman" w:cs="Times New Roman"/>
        </w:rPr>
        <w:t xml:space="preserve">O veículo deverá atender aos preceitos regulamentares dos órgãos oficiais nacionais de trânsito </w:t>
      </w:r>
      <w:proofErr w:type="gramStart"/>
      <w:r w:rsidR="003126F0" w:rsidRPr="00984A9B">
        <w:rPr>
          <w:rFonts w:ascii="Times New Roman" w:hAnsi="Times New Roman" w:cs="Times New Roman"/>
        </w:rPr>
        <w:t>no aspectos relacionados</w:t>
      </w:r>
      <w:proofErr w:type="gramEnd"/>
      <w:r w:rsidR="003126F0" w:rsidRPr="00984A9B">
        <w:rPr>
          <w:rFonts w:ascii="Times New Roman" w:hAnsi="Times New Roman" w:cs="Times New Roman"/>
        </w:rPr>
        <w:t xml:space="preserve"> a iluminação, sinalização e segurança (Conforme o código de trânsito brasileiro seu regulamento e resoluções).</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.1.8.</w:t>
      </w:r>
      <w:r w:rsidR="003126F0" w:rsidRPr="00984A9B">
        <w:rPr>
          <w:rFonts w:ascii="Times New Roman" w:hAnsi="Times New Roman" w:cs="Times New Roman"/>
        </w:rPr>
        <w:t xml:space="preserve"> A empresa deverá dar treinamento de operação por ocasião da entrega técnica do veículo.</w:t>
      </w:r>
    </w:p>
    <w:p w:rsidR="003126F0"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.1.9.</w:t>
      </w:r>
      <w:r w:rsidR="003126F0" w:rsidRPr="00984A9B">
        <w:rPr>
          <w:rFonts w:ascii="Times New Roman" w:hAnsi="Times New Roman" w:cs="Times New Roman"/>
        </w:rPr>
        <w:t>Para efeitos desta licitação, será considerado veículo automotor novo o veículo a motor de propulsão antes do seu registro e licenciamento vendidos por uma concessionária autorizada pelo fabricante ou pelo próprio fabricante do veículo, nos termos da Deliberação do CONTRAN nº</w:t>
      </w:r>
      <w:r w:rsidRPr="00984A9B">
        <w:rPr>
          <w:rFonts w:ascii="Times New Roman" w:hAnsi="Times New Roman" w:cs="Times New Roman"/>
        </w:rPr>
        <w:t>.</w:t>
      </w:r>
      <w:r w:rsidR="003126F0" w:rsidRPr="00984A9B">
        <w:rPr>
          <w:rFonts w:ascii="Times New Roman" w:hAnsi="Times New Roman" w:cs="Times New Roman"/>
        </w:rPr>
        <w:t xml:space="preserve"> 64 de 30 de maio de 2008, e </w:t>
      </w:r>
      <w:r w:rsidRPr="00984A9B">
        <w:rPr>
          <w:rFonts w:ascii="Times New Roman" w:hAnsi="Times New Roman" w:cs="Times New Roman"/>
        </w:rPr>
        <w:t>L</w:t>
      </w:r>
      <w:r w:rsidR="003126F0" w:rsidRPr="00984A9B">
        <w:rPr>
          <w:rFonts w:ascii="Times New Roman" w:hAnsi="Times New Roman" w:cs="Times New Roman"/>
        </w:rPr>
        <w:t xml:space="preserve">ei </w:t>
      </w:r>
      <w:r w:rsidRPr="00984A9B">
        <w:rPr>
          <w:rFonts w:ascii="Times New Roman" w:hAnsi="Times New Roman" w:cs="Times New Roman"/>
        </w:rPr>
        <w:t>F</w:t>
      </w:r>
      <w:r w:rsidR="003126F0" w:rsidRPr="00984A9B">
        <w:rPr>
          <w:rFonts w:ascii="Times New Roman" w:hAnsi="Times New Roman" w:cs="Times New Roman"/>
        </w:rPr>
        <w:t>ederal nº</w:t>
      </w:r>
      <w:r w:rsidRPr="00984A9B">
        <w:rPr>
          <w:rFonts w:ascii="Times New Roman" w:hAnsi="Times New Roman" w:cs="Times New Roman"/>
        </w:rPr>
        <w:t>.</w:t>
      </w:r>
      <w:r w:rsidR="003126F0" w:rsidRPr="00984A9B">
        <w:rPr>
          <w:rFonts w:ascii="Times New Roman" w:hAnsi="Times New Roman" w:cs="Times New Roman"/>
        </w:rPr>
        <w:t xml:space="preserve"> 6729/1979.</w:t>
      </w:r>
    </w:p>
    <w:p w:rsidR="00A36048" w:rsidRPr="00984A9B" w:rsidRDefault="003D23B4" w:rsidP="003126F0">
      <w:pPr>
        <w:pStyle w:val="PargrafodaLista"/>
        <w:tabs>
          <w:tab w:val="left" w:pos="851"/>
        </w:tabs>
        <w:ind w:left="0"/>
        <w:jc w:val="both"/>
        <w:rPr>
          <w:rFonts w:ascii="Times New Roman" w:hAnsi="Times New Roman" w:cs="Times New Roman"/>
        </w:rPr>
      </w:pPr>
      <w:r w:rsidRPr="00984A9B">
        <w:rPr>
          <w:rFonts w:ascii="Times New Roman" w:hAnsi="Times New Roman" w:cs="Times New Roman"/>
          <w:b/>
        </w:rPr>
        <w:t>11</w:t>
      </w:r>
      <w:r w:rsidR="003126F0" w:rsidRPr="00984A9B">
        <w:rPr>
          <w:rFonts w:ascii="Times New Roman" w:hAnsi="Times New Roman" w:cs="Times New Roman"/>
          <w:b/>
        </w:rPr>
        <w:t>.1.10.</w:t>
      </w:r>
      <w:r w:rsidR="003126F0" w:rsidRPr="00984A9B">
        <w:rPr>
          <w:rFonts w:ascii="Times New Roman" w:hAnsi="Times New Roman" w:cs="Times New Roman"/>
        </w:rPr>
        <w:t xml:space="preserve">Somente poderá ser permitida nessa licitação, a participação de empresas que sejam revendedoras autorizadas ou o próprio fabricante do veículo </w:t>
      </w:r>
      <w:proofErr w:type="gramStart"/>
      <w:r w:rsidR="003126F0" w:rsidRPr="00984A9B">
        <w:rPr>
          <w:rFonts w:ascii="Times New Roman" w:hAnsi="Times New Roman" w:cs="Times New Roman"/>
        </w:rPr>
        <w:t>conforme Reza</w:t>
      </w:r>
      <w:proofErr w:type="gramEnd"/>
      <w:r w:rsidR="003126F0" w:rsidRPr="00984A9B">
        <w:rPr>
          <w:rFonts w:ascii="Times New Roman" w:hAnsi="Times New Roman" w:cs="Times New Roman"/>
        </w:rPr>
        <w:t xml:space="preserve"> a lei 6729 de 8 de novembro de 1979, com as alterações introduzidas pela lei 8132 de 26 de dezembro de 19</w:t>
      </w:r>
      <w:bookmarkStart w:id="6" w:name="_GoBack"/>
      <w:r w:rsidR="003126F0" w:rsidRPr="00984A9B">
        <w:rPr>
          <w:rFonts w:ascii="Times New Roman" w:hAnsi="Times New Roman" w:cs="Times New Roman"/>
        </w:rPr>
        <w:t>90</w:t>
      </w:r>
      <w:bookmarkEnd w:id="6"/>
      <w:r w:rsidR="003126F0" w:rsidRPr="00984A9B">
        <w:rPr>
          <w:rFonts w:ascii="Times New Roman" w:hAnsi="Times New Roman" w:cs="Times New Roman"/>
        </w:rPr>
        <w:t>.</w:t>
      </w:r>
    </w:p>
    <w:p w:rsidR="00A36048" w:rsidRPr="00984A9B" w:rsidRDefault="003D23B4" w:rsidP="003126F0">
      <w:pPr>
        <w:pStyle w:val="PargrafodaLista"/>
        <w:tabs>
          <w:tab w:val="left" w:pos="851"/>
        </w:tabs>
        <w:ind w:left="0"/>
        <w:jc w:val="both"/>
        <w:rPr>
          <w:rFonts w:ascii="Times New Roman" w:hAnsi="Times New Roman" w:cs="Times New Roman"/>
          <w:b/>
        </w:rPr>
      </w:pPr>
      <w:r w:rsidRPr="00984A9B">
        <w:rPr>
          <w:rFonts w:ascii="Times New Roman" w:hAnsi="Times New Roman" w:cs="Times New Roman"/>
          <w:b/>
        </w:rPr>
        <w:t>11</w:t>
      </w:r>
      <w:r w:rsidR="00A36048" w:rsidRPr="00984A9B">
        <w:rPr>
          <w:rFonts w:ascii="Times New Roman" w:hAnsi="Times New Roman" w:cs="Times New Roman"/>
          <w:b/>
        </w:rPr>
        <w:t>.2. DO CONTRATANTE</w:t>
      </w:r>
    </w:p>
    <w:p w:rsidR="00F50774" w:rsidRPr="00984A9B" w:rsidRDefault="003D23B4" w:rsidP="00F50774">
      <w:pPr>
        <w:pStyle w:val="PargrafodaLista"/>
        <w:tabs>
          <w:tab w:val="left" w:pos="0"/>
        </w:tabs>
        <w:ind w:left="0"/>
        <w:jc w:val="both"/>
        <w:rPr>
          <w:rFonts w:ascii="Times New Roman" w:hAnsi="Times New Roman" w:cs="Times New Roman"/>
        </w:rPr>
      </w:pPr>
      <w:r w:rsidRPr="00984A9B">
        <w:rPr>
          <w:rFonts w:ascii="Times New Roman" w:hAnsi="Times New Roman" w:cs="Times New Roman"/>
          <w:b/>
        </w:rPr>
        <w:t>11</w:t>
      </w:r>
      <w:r w:rsidR="00F50774" w:rsidRPr="00984A9B">
        <w:rPr>
          <w:rFonts w:ascii="Times New Roman" w:hAnsi="Times New Roman" w:cs="Times New Roman"/>
          <w:b/>
        </w:rPr>
        <w:t>.2.1.</w:t>
      </w:r>
      <w:r w:rsidR="00F50774" w:rsidRPr="00984A9B">
        <w:rPr>
          <w:rFonts w:ascii="Times New Roman" w:hAnsi="Times New Roman" w:cs="Times New Roman"/>
        </w:rPr>
        <w:t xml:space="preserve"> Será designado o servidor fiscal de contrato responsável pela ordem de compra rede são para promover o acompanhamento da entrega do veículo com fim de conferir no que </w:t>
      </w:r>
      <w:proofErr w:type="gramStart"/>
      <w:r w:rsidR="00F50774" w:rsidRPr="00984A9B">
        <w:rPr>
          <w:rFonts w:ascii="Times New Roman" w:hAnsi="Times New Roman" w:cs="Times New Roman"/>
        </w:rPr>
        <w:t>for</w:t>
      </w:r>
      <w:proofErr w:type="gramEnd"/>
      <w:r w:rsidR="00F50774" w:rsidRPr="00984A9B">
        <w:rPr>
          <w:rFonts w:ascii="Times New Roman" w:hAnsi="Times New Roman" w:cs="Times New Roman"/>
        </w:rPr>
        <w:t xml:space="preserve"> </w:t>
      </w:r>
      <w:r w:rsidR="001B38FE" w:rsidRPr="00984A9B">
        <w:rPr>
          <w:rFonts w:ascii="Times New Roman" w:hAnsi="Times New Roman" w:cs="Times New Roman"/>
        </w:rPr>
        <w:t>necessárias as condições previstas</w:t>
      </w:r>
      <w:r w:rsidR="00F50774" w:rsidRPr="00984A9B">
        <w:rPr>
          <w:rFonts w:ascii="Times New Roman" w:hAnsi="Times New Roman" w:cs="Times New Roman"/>
        </w:rPr>
        <w:t xml:space="preserve"> neste termo de referência.</w:t>
      </w:r>
    </w:p>
    <w:p w:rsidR="00F50774" w:rsidRPr="00984A9B" w:rsidRDefault="003D23B4" w:rsidP="00F50774">
      <w:pPr>
        <w:pStyle w:val="PargrafodaLista"/>
        <w:tabs>
          <w:tab w:val="left" w:pos="0"/>
        </w:tabs>
        <w:ind w:left="0"/>
        <w:jc w:val="both"/>
        <w:rPr>
          <w:rFonts w:ascii="Times New Roman" w:hAnsi="Times New Roman" w:cs="Times New Roman"/>
        </w:rPr>
      </w:pPr>
      <w:r w:rsidRPr="00984A9B">
        <w:rPr>
          <w:rFonts w:ascii="Times New Roman" w:hAnsi="Times New Roman" w:cs="Times New Roman"/>
          <w:b/>
        </w:rPr>
        <w:t>11</w:t>
      </w:r>
      <w:r w:rsidR="00F50774" w:rsidRPr="00984A9B">
        <w:rPr>
          <w:rFonts w:ascii="Times New Roman" w:hAnsi="Times New Roman" w:cs="Times New Roman"/>
          <w:b/>
        </w:rPr>
        <w:t>.2.2.</w:t>
      </w:r>
      <w:r w:rsidR="00F50774" w:rsidRPr="00984A9B">
        <w:rPr>
          <w:rFonts w:ascii="Times New Roman" w:hAnsi="Times New Roman" w:cs="Times New Roman"/>
        </w:rPr>
        <w:t xml:space="preserve">Rejeitar o veículo caso não atenda aos requisitos constantes das especificações do termo de referência. </w:t>
      </w:r>
    </w:p>
    <w:p w:rsidR="00F50774" w:rsidRPr="00984A9B" w:rsidRDefault="003D23B4" w:rsidP="00F50774">
      <w:pPr>
        <w:pStyle w:val="PargrafodaLista"/>
        <w:tabs>
          <w:tab w:val="left" w:pos="0"/>
        </w:tabs>
        <w:ind w:left="0"/>
        <w:jc w:val="both"/>
        <w:rPr>
          <w:rFonts w:ascii="Times New Roman" w:hAnsi="Times New Roman" w:cs="Times New Roman"/>
        </w:rPr>
      </w:pPr>
      <w:r w:rsidRPr="00984A9B">
        <w:rPr>
          <w:rFonts w:ascii="Times New Roman" w:hAnsi="Times New Roman" w:cs="Times New Roman"/>
          <w:b/>
        </w:rPr>
        <w:t>11</w:t>
      </w:r>
      <w:r w:rsidR="00F50774" w:rsidRPr="00984A9B">
        <w:rPr>
          <w:rFonts w:ascii="Times New Roman" w:hAnsi="Times New Roman" w:cs="Times New Roman"/>
          <w:b/>
        </w:rPr>
        <w:t>.2.3.</w:t>
      </w:r>
      <w:r w:rsidR="002634D0" w:rsidRPr="00984A9B">
        <w:rPr>
          <w:rFonts w:ascii="Times New Roman" w:hAnsi="Times New Roman" w:cs="Times New Roman"/>
          <w:b/>
        </w:rPr>
        <w:t xml:space="preserve"> </w:t>
      </w:r>
      <w:r w:rsidR="00F50774" w:rsidRPr="00984A9B">
        <w:rPr>
          <w:rFonts w:ascii="Times New Roman" w:hAnsi="Times New Roman" w:cs="Times New Roman"/>
        </w:rPr>
        <w:t xml:space="preserve">Aplicar as penalidades quando </w:t>
      </w:r>
      <w:r w:rsidR="002634D0" w:rsidRPr="00984A9B">
        <w:rPr>
          <w:rFonts w:ascii="Times New Roman" w:hAnsi="Times New Roman" w:cs="Times New Roman"/>
        </w:rPr>
        <w:t>cabível</w:t>
      </w:r>
      <w:r w:rsidR="00F50774" w:rsidRPr="00984A9B">
        <w:rPr>
          <w:rFonts w:ascii="Times New Roman" w:hAnsi="Times New Roman" w:cs="Times New Roman"/>
        </w:rPr>
        <w:t>.</w:t>
      </w:r>
    </w:p>
    <w:p w:rsidR="00D86195" w:rsidRPr="00984A9B" w:rsidRDefault="003D23B4" w:rsidP="00F50774">
      <w:pPr>
        <w:pStyle w:val="PargrafodaLista"/>
        <w:tabs>
          <w:tab w:val="left" w:pos="0"/>
        </w:tabs>
        <w:ind w:left="0"/>
        <w:jc w:val="both"/>
        <w:rPr>
          <w:rFonts w:ascii="Times New Roman" w:hAnsi="Times New Roman" w:cs="Times New Roman"/>
        </w:rPr>
      </w:pPr>
      <w:r w:rsidRPr="00984A9B">
        <w:rPr>
          <w:rFonts w:ascii="Times New Roman" w:hAnsi="Times New Roman" w:cs="Times New Roman"/>
          <w:b/>
        </w:rPr>
        <w:t>11</w:t>
      </w:r>
      <w:r w:rsidR="00F50774" w:rsidRPr="00984A9B">
        <w:rPr>
          <w:rFonts w:ascii="Times New Roman" w:hAnsi="Times New Roman" w:cs="Times New Roman"/>
          <w:b/>
        </w:rPr>
        <w:t>.2.4.</w:t>
      </w:r>
      <w:r w:rsidR="002634D0" w:rsidRPr="00984A9B">
        <w:rPr>
          <w:rFonts w:ascii="Times New Roman" w:hAnsi="Times New Roman" w:cs="Times New Roman"/>
          <w:b/>
        </w:rPr>
        <w:t xml:space="preserve"> </w:t>
      </w:r>
      <w:r w:rsidR="00F50774" w:rsidRPr="00984A9B">
        <w:rPr>
          <w:rFonts w:ascii="Times New Roman" w:hAnsi="Times New Roman" w:cs="Times New Roman"/>
        </w:rPr>
        <w:t>Realizar o pagamento após a emissão da nota fiscal.</w:t>
      </w:r>
    </w:p>
    <w:p w:rsidR="00F50774" w:rsidRPr="00984A9B" w:rsidRDefault="00F50774" w:rsidP="00F50774">
      <w:pPr>
        <w:pStyle w:val="PargrafodaLista"/>
        <w:tabs>
          <w:tab w:val="left" w:pos="0"/>
        </w:tabs>
        <w:ind w:left="0"/>
        <w:jc w:val="both"/>
        <w:rPr>
          <w:rFonts w:ascii="Times New Roman" w:hAnsi="Times New Roman" w:cs="Times New Roman"/>
        </w:rPr>
      </w:pPr>
    </w:p>
    <w:p w:rsidR="00D86195" w:rsidRPr="00984A9B" w:rsidRDefault="00D86195" w:rsidP="000B5656">
      <w:pPr>
        <w:pStyle w:val="PargrafodaLista"/>
        <w:numPr>
          <w:ilvl w:val="0"/>
          <w:numId w:val="31"/>
        </w:numPr>
        <w:tabs>
          <w:tab w:val="left" w:pos="851"/>
        </w:tabs>
        <w:jc w:val="both"/>
        <w:rPr>
          <w:rFonts w:ascii="Times New Roman" w:hAnsi="Times New Roman" w:cs="Times New Roman"/>
          <w:b/>
        </w:rPr>
      </w:pPr>
      <w:r w:rsidRPr="00984A9B">
        <w:rPr>
          <w:rFonts w:ascii="Times New Roman" w:hAnsi="Times New Roman" w:cs="Times New Roman"/>
          <w:b/>
        </w:rPr>
        <w:t xml:space="preserve">DA AUTORIZAÇÃO PARA FORNECIMENTO </w:t>
      </w:r>
    </w:p>
    <w:p w:rsidR="00D86195" w:rsidRPr="00984A9B" w:rsidRDefault="00D86195" w:rsidP="000B5656">
      <w:pPr>
        <w:pStyle w:val="PargrafodaLista"/>
        <w:numPr>
          <w:ilvl w:val="1"/>
          <w:numId w:val="31"/>
        </w:numPr>
        <w:tabs>
          <w:tab w:val="left" w:pos="142"/>
          <w:tab w:val="left" w:pos="851"/>
        </w:tabs>
        <w:ind w:left="0" w:firstLine="0"/>
        <w:jc w:val="both"/>
        <w:rPr>
          <w:rFonts w:ascii="Times New Roman" w:hAnsi="Times New Roman" w:cs="Times New Roman"/>
        </w:rPr>
      </w:pPr>
      <w:r w:rsidRPr="00984A9B">
        <w:rPr>
          <w:rFonts w:ascii="Times New Roman" w:hAnsi="Times New Roman" w:cs="Times New Roman"/>
        </w:rPr>
        <w:t xml:space="preserve">A aquisição do objeto </w:t>
      </w:r>
      <w:r w:rsidR="00F50774" w:rsidRPr="00984A9B">
        <w:rPr>
          <w:rFonts w:ascii="Times New Roman" w:hAnsi="Times New Roman" w:cs="Times New Roman"/>
        </w:rPr>
        <w:t>será autorizada</w:t>
      </w:r>
      <w:r w:rsidRPr="00984A9B">
        <w:rPr>
          <w:rFonts w:ascii="Times New Roman" w:hAnsi="Times New Roman" w:cs="Times New Roman"/>
        </w:rPr>
        <w:t xml:space="preserve"> pelo secretário requisitante</w:t>
      </w:r>
      <w:r w:rsidR="00F50774" w:rsidRPr="00984A9B">
        <w:rPr>
          <w:rFonts w:ascii="Times New Roman" w:hAnsi="Times New Roman" w:cs="Times New Roman"/>
        </w:rPr>
        <w:t>, informado</w:t>
      </w:r>
      <w:r w:rsidR="00CC1215">
        <w:rPr>
          <w:rFonts w:ascii="Times New Roman" w:hAnsi="Times New Roman" w:cs="Times New Roman"/>
        </w:rPr>
        <w:t xml:space="preserve"> </w:t>
      </w:r>
      <w:r w:rsidRPr="00984A9B">
        <w:rPr>
          <w:rFonts w:ascii="Times New Roman" w:hAnsi="Times New Roman" w:cs="Times New Roman"/>
        </w:rPr>
        <w:t>a dotação orçamentária</w:t>
      </w:r>
      <w:r w:rsidR="00F50774" w:rsidRPr="00984A9B">
        <w:rPr>
          <w:rFonts w:ascii="Times New Roman" w:hAnsi="Times New Roman" w:cs="Times New Roman"/>
        </w:rPr>
        <w:t xml:space="preserve"> na solicitação de compra, sendo também </w:t>
      </w:r>
      <w:r w:rsidRPr="00984A9B">
        <w:rPr>
          <w:rFonts w:ascii="Times New Roman" w:hAnsi="Times New Roman" w:cs="Times New Roman"/>
        </w:rPr>
        <w:t>informada por ocasião da emissão da Nota de Empenho.</w:t>
      </w:r>
    </w:p>
    <w:p w:rsidR="00D86195" w:rsidRPr="00984A9B" w:rsidRDefault="00D86195" w:rsidP="000B5656">
      <w:pPr>
        <w:pStyle w:val="PargrafodaLista"/>
        <w:numPr>
          <w:ilvl w:val="1"/>
          <w:numId w:val="31"/>
        </w:numPr>
        <w:tabs>
          <w:tab w:val="left" w:pos="851"/>
        </w:tabs>
        <w:ind w:left="0" w:firstLine="0"/>
        <w:jc w:val="both"/>
        <w:rPr>
          <w:rFonts w:ascii="Times New Roman" w:hAnsi="Times New Roman" w:cs="Times New Roman"/>
        </w:rPr>
      </w:pPr>
      <w:r w:rsidRPr="00984A9B">
        <w:rPr>
          <w:rFonts w:ascii="Times New Roman" w:hAnsi="Times New Roman" w:cs="Times New Roman"/>
        </w:rPr>
        <w:t>No caso de realização de contrato, a aquisição se dará da mesma forma do item anterior, ou seja, via requisição da área demandante.</w:t>
      </w:r>
    </w:p>
    <w:p w:rsidR="00D86195" w:rsidRPr="00984A9B" w:rsidRDefault="00D86195" w:rsidP="00D86195">
      <w:pPr>
        <w:pStyle w:val="PargrafodaLista"/>
        <w:tabs>
          <w:tab w:val="left" w:pos="851"/>
        </w:tabs>
        <w:ind w:left="390"/>
        <w:jc w:val="both"/>
        <w:rPr>
          <w:rFonts w:ascii="Times New Roman" w:hAnsi="Times New Roman" w:cs="Times New Roman"/>
          <w:b/>
        </w:rPr>
      </w:pPr>
    </w:p>
    <w:p w:rsidR="002D7916" w:rsidRPr="00984A9B" w:rsidRDefault="002D7916" w:rsidP="000B5656">
      <w:pPr>
        <w:numPr>
          <w:ilvl w:val="0"/>
          <w:numId w:val="31"/>
        </w:numPr>
        <w:tabs>
          <w:tab w:val="left" w:pos="284"/>
        </w:tabs>
        <w:ind w:left="0" w:firstLine="0"/>
        <w:jc w:val="both"/>
        <w:rPr>
          <w:b/>
          <w:sz w:val="24"/>
          <w:szCs w:val="24"/>
        </w:rPr>
      </w:pPr>
      <w:r w:rsidRPr="00984A9B">
        <w:rPr>
          <w:b/>
          <w:sz w:val="24"/>
          <w:szCs w:val="24"/>
        </w:rPr>
        <w:t>DO VALOR DA AQUISIÇÃO</w:t>
      </w:r>
    </w:p>
    <w:p w:rsidR="00A72BA3" w:rsidRPr="00984A9B" w:rsidRDefault="00A72BA3" w:rsidP="000B5656">
      <w:pPr>
        <w:numPr>
          <w:ilvl w:val="1"/>
          <w:numId w:val="31"/>
        </w:numPr>
        <w:tabs>
          <w:tab w:val="left" w:pos="426"/>
        </w:tabs>
        <w:ind w:left="0" w:firstLine="0"/>
        <w:jc w:val="both"/>
        <w:rPr>
          <w:b/>
          <w:sz w:val="24"/>
          <w:szCs w:val="24"/>
        </w:rPr>
      </w:pPr>
      <w:r w:rsidRPr="00984A9B">
        <w:rPr>
          <w:sz w:val="24"/>
          <w:szCs w:val="24"/>
        </w:rPr>
        <w:t>O valor total global estimado para a contratação é de</w:t>
      </w:r>
      <w:r w:rsidR="008467FB" w:rsidRPr="00984A9B">
        <w:rPr>
          <w:sz w:val="24"/>
          <w:szCs w:val="24"/>
        </w:rPr>
        <w:t xml:space="preserve"> </w:t>
      </w:r>
      <w:r w:rsidRPr="00347715">
        <w:rPr>
          <w:b/>
          <w:sz w:val="24"/>
          <w:szCs w:val="24"/>
        </w:rPr>
        <w:t xml:space="preserve">R$ </w:t>
      </w:r>
      <w:r w:rsidR="00917864" w:rsidRPr="00347715">
        <w:rPr>
          <w:b/>
          <w:sz w:val="24"/>
          <w:szCs w:val="24"/>
        </w:rPr>
        <w:t>233.413,33</w:t>
      </w:r>
      <w:r w:rsidR="00A36048" w:rsidRPr="00347715">
        <w:rPr>
          <w:b/>
          <w:sz w:val="24"/>
          <w:szCs w:val="24"/>
        </w:rPr>
        <w:t xml:space="preserve"> </w:t>
      </w:r>
      <w:r w:rsidRPr="00347715">
        <w:rPr>
          <w:b/>
          <w:sz w:val="24"/>
          <w:szCs w:val="24"/>
        </w:rPr>
        <w:t>(</w:t>
      </w:r>
      <w:r w:rsidR="00917864" w:rsidRPr="00347715">
        <w:rPr>
          <w:b/>
          <w:sz w:val="24"/>
          <w:szCs w:val="24"/>
        </w:rPr>
        <w:t>duzentos e trinta e trinta e três reais, quatrocentos e treze reais e trinta e três centavos</w:t>
      </w:r>
      <w:r w:rsidRPr="00347715">
        <w:rPr>
          <w:b/>
          <w:sz w:val="24"/>
          <w:szCs w:val="24"/>
        </w:rPr>
        <w:t>)</w:t>
      </w:r>
      <w:r w:rsidRPr="00984A9B">
        <w:rPr>
          <w:sz w:val="24"/>
          <w:szCs w:val="24"/>
        </w:rPr>
        <w:t xml:space="preserve"> a serem pagos mediante emissão da nota fiscal.</w:t>
      </w:r>
    </w:p>
    <w:p w:rsidR="00A72BA3" w:rsidRPr="00984A9B" w:rsidRDefault="00A72BA3" w:rsidP="000B5656">
      <w:pPr>
        <w:numPr>
          <w:ilvl w:val="1"/>
          <w:numId w:val="31"/>
        </w:numPr>
        <w:tabs>
          <w:tab w:val="left" w:pos="426"/>
        </w:tabs>
        <w:ind w:left="0" w:firstLine="0"/>
        <w:jc w:val="both"/>
        <w:rPr>
          <w:b/>
          <w:sz w:val="24"/>
          <w:szCs w:val="24"/>
        </w:rPr>
      </w:pPr>
      <w:r w:rsidRPr="00984A9B">
        <w:rPr>
          <w:sz w:val="24"/>
          <w:szCs w:val="24"/>
        </w:rPr>
        <w:t>O valor estimado foi apurado a partir de mapa de preços constante do processo administrativo, elaborado com base em orçamentos recebidos de empresas especializadas, em pesquisas de preço de mercado.</w:t>
      </w:r>
      <w:bookmarkStart w:id="7" w:name="_Hlk61333248"/>
      <w:bookmarkStart w:id="8" w:name="_Hlk61336342"/>
    </w:p>
    <w:p w:rsidR="00A72BA3" w:rsidRPr="00984A9B" w:rsidRDefault="00A72BA3" w:rsidP="00DC17DD">
      <w:pPr>
        <w:jc w:val="both"/>
        <w:rPr>
          <w:b/>
          <w:sz w:val="24"/>
          <w:szCs w:val="24"/>
        </w:rPr>
      </w:pPr>
    </w:p>
    <w:bookmarkEnd w:id="7"/>
    <w:bookmarkEnd w:id="8"/>
    <w:p w:rsidR="00A72BA3" w:rsidRPr="00984A9B" w:rsidRDefault="00A72BA3" w:rsidP="000B5656">
      <w:pPr>
        <w:numPr>
          <w:ilvl w:val="0"/>
          <w:numId w:val="31"/>
        </w:numPr>
        <w:tabs>
          <w:tab w:val="left" w:pos="426"/>
        </w:tabs>
        <w:ind w:left="0" w:firstLine="0"/>
        <w:jc w:val="both"/>
        <w:rPr>
          <w:b/>
          <w:sz w:val="24"/>
          <w:szCs w:val="24"/>
        </w:rPr>
      </w:pPr>
      <w:r w:rsidRPr="00984A9B">
        <w:rPr>
          <w:b/>
          <w:sz w:val="24"/>
          <w:szCs w:val="24"/>
        </w:rPr>
        <w:t>DO PAGAMENTO</w:t>
      </w:r>
    </w:p>
    <w:p w:rsidR="00A72BA3" w:rsidRPr="00984A9B" w:rsidRDefault="00A72BA3" w:rsidP="000B5656">
      <w:pPr>
        <w:numPr>
          <w:ilvl w:val="1"/>
          <w:numId w:val="31"/>
        </w:numPr>
        <w:tabs>
          <w:tab w:val="left" w:pos="426"/>
        </w:tabs>
        <w:ind w:left="0" w:firstLine="0"/>
        <w:jc w:val="both"/>
        <w:rPr>
          <w:b/>
          <w:sz w:val="24"/>
          <w:szCs w:val="24"/>
        </w:rPr>
      </w:pPr>
      <w:r w:rsidRPr="00984A9B">
        <w:rPr>
          <w:rFonts w:eastAsia="Arial"/>
          <w:sz w:val="24"/>
          <w:szCs w:val="24"/>
        </w:rPr>
        <w:t>O Município efetuará o pagamento à Contratada mediante apresentação de nota fiscal, acompanhada da certidão de regularidade com as Fazendas Municipal, Estadual</w:t>
      </w:r>
      <w:r w:rsidR="006826AF" w:rsidRPr="00984A9B">
        <w:rPr>
          <w:rFonts w:eastAsia="Arial"/>
          <w:sz w:val="24"/>
          <w:szCs w:val="24"/>
        </w:rPr>
        <w:t>,</w:t>
      </w:r>
      <w:r w:rsidRPr="00984A9B">
        <w:rPr>
          <w:rFonts w:eastAsia="Arial"/>
          <w:sz w:val="24"/>
          <w:szCs w:val="24"/>
        </w:rPr>
        <w:t xml:space="preserve"> Dívida Ativa da União e Tributos e Contribuições Federais</w:t>
      </w:r>
      <w:r w:rsidR="006826AF" w:rsidRPr="00984A9B">
        <w:rPr>
          <w:rFonts w:eastAsia="Arial"/>
          <w:sz w:val="24"/>
          <w:szCs w:val="24"/>
        </w:rPr>
        <w:t>, Certidão Negativa de Débitos Trabalhista</w:t>
      </w:r>
      <w:r w:rsidRPr="00984A9B">
        <w:rPr>
          <w:rFonts w:eastAsia="Arial"/>
          <w:sz w:val="24"/>
          <w:szCs w:val="24"/>
        </w:rPr>
        <w:t xml:space="preserve"> e da </w:t>
      </w:r>
      <w:r w:rsidR="006826AF" w:rsidRPr="00984A9B">
        <w:rPr>
          <w:rFonts w:eastAsia="Arial"/>
          <w:sz w:val="24"/>
          <w:szCs w:val="24"/>
        </w:rPr>
        <w:t>C</w:t>
      </w:r>
      <w:r w:rsidRPr="00984A9B">
        <w:rPr>
          <w:rFonts w:eastAsia="Arial"/>
          <w:sz w:val="24"/>
          <w:szCs w:val="24"/>
        </w:rPr>
        <w:t xml:space="preserve">ertidão de </w:t>
      </w:r>
      <w:r w:rsidR="006826AF" w:rsidRPr="00984A9B">
        <w:rPr>
          <w:rFonts w:eastAsia="Arial"/>
          <w:sz w:val="24"/>
          <w:szCs w:val="24"/>
        </w:rPr>
        <w:t>R</w:t>
      </w:r>
      <w:r w:rsidRPr="00984A9B">
        <w:rPr>
          <w:rFonts w:eastAsia="Arial"/>
          <w:sz w:val="24"/>
          <w:szCs w:val="24"/>
        </w:rPr>
        <w:t xml:space="preserve">egularidade com FGTS. </w:t>
      </w:r>
    </w:p>
    <w:p w:rsidR="00A72BA3" w:rsidRPr="00984A9B" w:rsidRDefault="00A72BA3" w:rsidP="000B5656">
      <w:pPr>
        <w:numPr>
          <w:ilvl w:val="1"/>
          <w:numId w:val="31"/>
        </w:numPr>
        <w:tabs>
          <w:tab w:val="left" w:pos="426"/>
        </w:tabs>
        <w:ind w:left="0" w:firstLine="0"/>
        <w:jc w:val="both"/>
        <w:rPr>
          <w:b/>
          <w:sz w:val="24"/>
          <w:szCs w:val="24"/>
        </w:rPr>
      </w:pPr>
      <w:r w:rsidRPr="00984A9B">
        <w:rPr>
          <w:sz w:val="24"/>
          <w:szCs w:val="24"/>
        </w:rPr>
        <w:t xml:space="preserve">O pagamento será realizado em até 30 (trinta) dias após a apresentação da Nota Fiscal/Fatura discriminando </w:t>
      </w:r>
      <w:r w:rsidR="00375596" w:rsidRPr="00984A9B">
        <w:rPr>
          <w:sz w:val="24"/>
          <w:szCs w:val="24"/>
        </w:rPr>
        <w:t>as especificações da Ambulância Simples Remoção</w:t>
      </w:r>
      <w:r w:rsidRPr="00984A9B">
        <w:rPr>
          <w:sz w:val="24"/>
          <w:szCs w:val="24"/>
        </w:rPr>
        <w:t xml:space="preserve">, a quantidade, o valor unitário e o valor total, devidamente atestada pelo setor competente. </w:t>
      </w:r>
    </w:p>
    <w:p w:rsidR="00A72BA3" w:rsidRPr="00984A9B" w:rsidRDefault="00A72BA3" w:rsidP="000B5656">
      <w:pPr>
        <w:numPr>
          <w:ilvl w:val="1"/>
          <w:numId w:val="31"/>
        </w:numPr>
        <w:tabs>
          <w:tab w:val="left" w:pos="426"/>
        </w:tabs>
        <w:ind w:left="0" w:firstLine="0"/>
        <w:jc w:val="both"/>
        <w:rPr>
          <w:b/>
          <w:sz w:val="24"/>
          <w:szCs w:val="24"/>
        </w:rPr>
      </w:pPr>
      <w:r w:rsidRPr="00984A9B">
        <w:rPr>
          <w:sz w:val="24"/>
          <w:szCs w:val="24"/>
        </w:rPr>
        <w:t>Havendo erro na Nota Fiscal, contestação ou circunstância que impeça a liquidação da despesa, aquela será devolvida à CONTRATADA, e o pagamento ficará pendente até que esta providencie as medidas saneadoras. Nesta hipótese, o prazo para pagamento iniciar-se-á após a regularização da situação ou representação do documento fiscal, não acarretando qualquer ônus para a Contratante;</w:t>
      </w:r>
    </w:p>
    <w:p w:rsidR="00A72BA3" w:rsidRPr="00984A9B" w:rsidRDefault="00A72BA3" w:rsidP="000B5656">
      <w:pPr>
        <w:numPr>
          <w:ilvl w:val="1"/>
          <w:numId w:val="31"/>
        </w:numPr>
        <w:tabs>
          <w:tab w:val="left" w:pos="426"/>
        </w:tabs>
        <w:ind w:left="0" w:firstLine="0"/>
        <w:jc w:val="both"/>
        <w:rPr>
          <w:b/>
          <w:sz w:val="24"/>
          <w:szCs w:val="24"/>
        </w:rPr>
      </w:pPr>
      <w:r w:rsidRPr="00984A9B">
        <w:rPr>
          <w:sz w:val="24"/>
          <w:szCs w:val="24"/>
        </w:rPr>
        <w:t>As Notas Fiscais emitidas pela Contratada deverão relacionar a quantidade dos produtos, indicando o preço unitário em reais (R$), o preço total em reais (R$) e, por fim, o preço global da Nota Fiscal em reais (R$).</w:t>
      </w:r>
    </w:p>
    <w:p w:rsidR="008B151F" w:rsidRPr="00984A9B" w:rsidRDefault="008B151F" w:rsidP="008B151F">
      <w:pPr>
        <w:tabs>
          <w:tab w:val="left" w:pos="426"/>
        </w:tabs>
        <w:jc w:val="both"/>
        <w:rPr>
          <w:sz w:val="24"/>
          <w:szCs w:val="24"/>
        </w:rPr>
      </w:pPr>
    </w:p>
    <w:p w:rsidR="008B151F" w:rsidRPr="00984A9B" w:rsidRDefault="008B151F" w:rsidP="000B5656">
      <w:pPr>
        <w:pStyle w:val="PargrafodaLista"/>
        <w:numPr>
          <w:ilvl w:val="0"/>
          <w:numId w:val="31"/>
        </w:numPr>
        <w:tabs>
          <w:tab w:val="left" w:pos="426"/>
        </w:tabs>
        <w:jc w:val="both"/>
        <w:rPr>
          <w:rFonts w:ascii="Times New Roman" w:hAnsi="Times New Roman" w:cs="Times New Roman"/>
          <w:b/>
        </w:rPr>
      </w:pPr>
      <w:r w:rsidRPr="00984A9B">
        <w:rPr>
          <w:rFonts w:ascii="Times New Roman" w:hAnsi="Times New Roman" w:cs="Times New Roman"/>
          <w:b/>
        </w:rPr>
        <w:t>DISPOSIÇÕES GERAIS</w:t>
      </w:r>
    </w:p>
    <w:p w:rsidR="008B151F" w:rsidRPr="00984A9B" w:rsidRDefault="008B151F" w:rsidP="008B151F">
      <w:pPr>
        <w:tabs>
          <w:tab w:val="left" w:pos="426"/>
        </w:tabs>
        <w:jc w:val="both"/>
        <w:rPr>
          <w:sz w:val="24"/>
          <w:szCs w:val="24"/>
        </w:rPr>
      </w:pPr>
      <w:r w:rsidRPr="00984A9B">
        <w:rPr>
          <w:b/>
          <w:sz w:val="24"/>
          <w:szCs w:val="24"/>
        </w:rPr>
        <w:t>1</w:t>
      </w:r>
      <w:r w:rsidR="003D23B4" w:rsidRPr="00984A9B">
        <w:rPr>
          <w:b/>
          <w:sz w:val="24"/>
          <w:szCs w:val="24"/>
        </w:rPr>
        <w:t>5</w:t>
      </w:r>
      <w:r w:rsidRPr="00984A9B">
        <w:rPr>
          <w:b/>
          <w:sz w:val="24"/>
          <w:szCs w:val="24"/>
        </w:rPr>
        <w:t>.1.</w:t>
      </w:r>
      <w:r w:rsidRPr="00984A9B">
        <w:rPr>
          <w:sz w:val="24"/>
          <w:szCs w:val="24"/>
        </w:rPr>
        <w:t xml:space="preserve"> Antes de apresentar a proposta a proponente deverá realizar todos os levantamentos essenciais, de modo a não incorrer em omissões que jamais poderão ser alegadas ao contratante ou em favor de eventuais pretensões de acréscimos de preços ou alteração do prazo. </w:t>
      </w:r>
    </w:p>
    <w:p w:rsidR="008B151F" w:rsidRPr="00984A9B" w:rsidRDefault="008B151F" w:rsidP="008B151F">
      <w:pPr>
        <w:tabs>
          <w:tab w:val="left" w:pos="426"/>
        </w:tabs>
        <w:jc w:val="both"/>
        <w:rPr>
          <w:b/>
          <w:sz w:val="24"/>
          <w:szCs w:val="24"/>
        </w:rPr>
      </w:pPr>
      <w:r w:rsidRPr="00984A9B">
        <w:rPr>
          <w:b/>
          <w:sz w:val="24"/>
          <w:szCs w:val="24"/>
        </w:rPr>
        <w:t>1</w:t>
      </w:r>
      <w:r w:rsidR="003D23B4" w:rsidRPr="00984A9B">
        <w:rPr>
          <w:b/>
          <w:sz w:val="24"/>
          <w:szCs w:val="24"/>
        </w:rPr>
        <w:t>5</w:t>
      </w:r>
      <w:r w:rsidRPr="00984A9B">
        <w:rPr>
          <w:b/>
          <w:sz w:val="24"/>
          <w:szCs w:val="24"/>
        </w:rPr>
        <w:t>.2.</w:t>
      </w:r>
      <w:r w:rsidRPr="00984A9B">
        <w:rPr>
          <w:sz w:val="24"/>
          <w:szCs w:val="24"/>
        </w:rPr>
        <w:t xml:space="preserve">O preço total proposto deverá considerar a consecução, englobando todos os custos diretos e indiretos incidentes, inclusive a entrega </w:t>
      </w:r>
      <w:r w:rsidR="00CA0385" w:rsidRPr="00984A9B">
        <w:rPr>
          <w:sz w:val="24"/>
          <w:szCs w:val="24"/>
        </w:rPr>
        <w:t>do objeto.</w:t>
      </w:r>
    </w:p>
    <w:p w:rsidR="001B5329" w:rsidRPr="00984A9B" w:rsidRDefault="001B5329" w:rsidP="001B5329">
      <w:pPr>
        <w:tabs>
          <w:tab w:val="left" w:pos="426"/>
        </w:tabs>
        <w:jc w:val="both"/>
        <w:rPr>
          <w:b/>
          <w:sz w:val="24"/>
          <w:szCs w:val="24"/>
        </w:rPr>
      </w:pPr>
    </w:p>
    <w:p w:rsidR="00A72BA3" w:rsidRPr="00984A9B" w:rsidRDefault="00A72BA3" w:rsidP="000B5656">
      <w:pPr>
        <w:numPr>
          <w:ilvl w:val="0"/>
          <w:numId w:val="31"/>
        </w:numPr>
        <w:tabs>
          <w:tab w:val="left" w:pos="426"/>
        </w:tabs>
        <w:ind w:left="0" w:firstLine="0"/>
        <w:jc w:val="both"/>
        <w:rPr>
          <w:b/>
          <w:sz w:val="24"/>
          <w:szCs w:val="24"/>
        </w:rPr>
      </w:pPr>
      <w:r w:rsidRPr="00984A9B">
        <w:rPr>
          <w:b/>
          <w:sz w:val="24"/>
          <w:szCs w:val="24"/>
        </w:rPr>
        <w:t>DA FISCALIZAÇÃO DO CONTRATO</w:t>
      </w:r>
    </w:p>
    <w:p w:rsidR="00A72BA3" w:rsidRPr="00984A9B" w:rsidRDefault="00A72BA3" w:rsidP="000B5656">
      <w:pPr>
        <w:pStyle w:val="PargrafodaLista"/>
        <w:numPr>
          <w:ilvl w:val="1"/>
          <w:numId w:val="31"/>
        </w:numPr>
        <w:tabs>
          <w:tab w:val="left" w:pos="426"/>
        </w:tabs>
        <w:ind w:left="0" w:firstLine="0"/>
        <w:jc w:val="both"/>
        <w:rPr>
          <w:rFonts w:ascii="Times New Roman" w:hAnsi="Times New Roman" w:cs="Times New Roman"/>
          <w:b/>
        </w:rPr>
      </w:pPr>
      <w:r w:rsidRPr="00984A9B">
        <w:rPr>
          <w:rFonts w:ascii="Times New Roman" w:hAnsi="Times New Roman" w:cs="Times New Roman"/>
        </w:rPr>
        <w:t>A execução do objeto do contrato oriundo desta licitação será acompanhada e fiscalizada pela Prefeitura Municipal de C</w:t>
      </w:r>
      <w:r w:rsidR="00CC1215">
        <w:rPr>
          <w:rFonts w:ascii="Times New Roman" w:hAnsi="Times New Roman" w:cs="Times New Roman"/>
        </w:rPr>
        <w:t xml:space="preserve">orguinho - MS, através dos servidores nomeados pela portaria </w:t>
      </w:r>
      <w:r w:rsidR="00CC1215" w:rsidRPr="00CC1215">
        <w:rPr>
          <w:rFonts w:ascii="Times New Roman" w:hAnsi="Times New Roman" w:cs="Times New Roman"/>
          <w:bCs/>
        </w:rPr>
        <w:t>nº. 077/2021 de 18 de março de 2021</w:t>
      </w:r>
      <w:r w:rsidRPr="00984A9B">
        <w:rPr>
          <w:rFonts w:ascii="Times New Roman" w:hAnsi="Times New Roman" w:cs="Times New Roman"/>
        </w:rPr>
        <w:t xml:space="preserve">, designada para </w:t>
      </w:r>
      <w:r w:rsidR="00B84157" w:rsidRPr="00984A9B">
        <w:rPr>
          <w:rFonts w:ascii="Times New Roman" w:hAnsi="Times New Roman" w:cs="Times New Roman"/>
        </w:rPr>
        <w:t>este fim denominado de fiscais do contrato</w:t>
      </w:r>
      <w:r w:rsidRPr="00984A9B">
        <w:rPr>
          <w:rFonts w:ascii="Times New Roman" w:hAnsi="Times New Roman" w:cs="Times New Roman"/>
        </w:rPr>
        <w:t>, a quem competirá, entre outras atribuições:</w:t>
      </w:r>
    </w:p>
    <w:p w:rsidR="00A72BA3" w:rsidRPr="00984A9B" w:rsidRDefault="00A72BA3" w:rsidP="000B5656">
      <w:pPr>
        <w:pStyle w:val="PargrafodaLista"/>
        <w:numPr>
          <w:ilvl w:val="1"/>
          <w:numId w:val="31"/>
        </w:numPr>
        <w:tabs>
          <w:tab w:val="left" w:pos="0"/>
        </w:tabs>
        <w:ind w:left="0" w:firstLine="0"/>
        <w:jc w:val="both"/>
        <w:rPr>
          <w:rFonts w:ascii="Times New Roman" w:hAnsi="Times New Roman" w:cs="Times New Roman"/>
          <w:b/>
        </w:rPr>
      </w:pPr>
      <w:r w:rsidRPr="00984A9B">
        <w:rPr>
          <w:rFonts w:ascii="Times New Roman" w:hAnsi="Times New Roman" w:cs="Times New Roman"/>
        </w:rPr>
        <w:t>Solicitar à empresa e seus prepostos, ou obter da Administração, tempestivamente, todas as providências necessárias ao bom andamento da execução do(s) contrato(s) e anexar aos autos do processo correspondente cópia dos documentos escritos que comprovem essas solicitações de providências.</w:t>
      </w:r>
    </w:p>
    <w:p w:rsidR="00A72BA3" w:rsidRPr="00984A9B" w:rsidRDefault="00D86195" w:rsidP="00D86195">
      <w:pPr>
        <w:tabs>
          <w:tab w:val="left" w:pos="0"/>
        </w:tabs>
        <w:jc w:val="both"/>
        <w:rPr>
          <w:b/>
          <w:sz w:val="24"/>
          <w:szCs w:val="24"/>
        </w:rPr>
      </w:pPr>
      <w:r w:rsidRPr="00984A9B">
        <w:rPr>
          <w:b/>
          <w:sz w:val="24"/>
          <w:szCs w:val="24"/>
        </w:rPr>
        <w:t>1</w:t>
      </w:r>
      <w:r w:rsidR="003D23B4" w:rsidRPr="00984A9B">
        <w:rPr>
          <w:b/>
          <w:sz w:val="24"/>
          <w:szCs w:val="24"/>
        </w:rPr>
        <w:t>6</w:t>
      </w:r>
      <w:r w:rsidR="00CA0385" w:rsidRPr="00984A9B">
        <w:rPr>
          <w:b/>
          <w:sz w:val="24"/>
          <w:szCs w:val="24"/>
        </w:rPr>
        <w:t>.3.</w:t>
      </w:r>
      <w:r w:rsidR="00A72BA3" w:rsidRPr="00984A9B">
        <w:rPr>
          <w:sz w:val="24"/>
          <w:szCs w:val="24"/>
        </w:rPr>
        <w:t xml:space="preserve">Verificar a conformidade </w:t>
      </w:r>
      <w:r w:rsidR="002634D0" w:rsidRPr="00984A9B">
        <w:rPr>
          <w:sz w:val="24"/>
          <w:szCs w:val="24"/>
        </w:rPr>
        <w:t>do objeto, observando o cumprimento do descritivo no momento</w:t>
      </w:r>
      <w:r w:rsidR="00A72BA3" w:rsidRPr="00984A9B">
        <w:rPr>
          <w:sz w:val="24"/>
          <w:szCs w:val="24"/>
        </w:rPr>
        <w:t xml:space="preserve"> da</w:t>
      </w:r>
      <w:r w:rsidR="002634D0" w:rsidRPr="00984A9B">
        <w:rPr>
          <w:sz w:val="24"/>
          <w:szCs w:val="24"/>
        </w:rPr>
        <w:t xml:space="preserve"> entrega.</w:t>
      </w:r>
    </w:p>
    <w:p w:rsidR="00A72BA3" w:rsidRPr="00984A9B" w:rsidRDefault="00D86195" w:rsidP="00D86195">
      <w:pPr>
        <w:tabs>
          <w:tab w:val="left" w:pos="0"/>
        </w:tabs>
        <w:jc w:val="both"/>
        <w:rPr>
          <w:b/>
          <w:sz w:val="24"/>
          <w:szCs w:val="24"/>
        </w:rPr>
      </w:pPr>
      <w:r w:rsidRPr="00984A9B">
        <w:rPr>
          <w:b/>
          <w:sz w:val="24"/>
          <w:szCs w:val="24"/>
        </w:rPr>
        <w:t>1</w:t>
      </w:r>
      <w:r w:rsidR="003D23B4" w:rsidRPr="00984A9B">
        <w:rPr>
          <w:b/>
          <w:sz w:val="24"/>
          <w:szCs w:val="24"/>
        </w:rPr>
        <w:t>6</w:t>
      </w:r>
      <w:r w:rsidR="00CA0385" w:rsidRPr="00984A9B">
        <w:rPr>
          <w:b/>
          <w:sz w:val="24"/>
          <w:szCs w:val="24"/>
        </w:rPr>
        <w:t>.4.</w:t>
      </w:r>
      <w:r w:rsidR="00A72BA3" w:rsidRPr="00984A9B">
        <w:rPr>
          <w:sz w:val="24"/>
          <w:szCs w:val="24"/>
        </w:rPr>
        <w:t xml:space="preserve">Ordenar à empresa a correção </w:t>
      </w:r>
      <w:r w:rsidR="002634D0" w:rsidRPr="00984A9B">
        <w:rPr>
          <w:sz w:val="24"/>
          <w:szCs w:val="24"/>
        </w:rPr>
        <w:t xml:space="preserve">de notas fiscais, documentos solicitados que necessitarem de retificações, validações, </w:t>
      </w:r>
      <w:r w:rsidR="00D1512D" w:rsidRPr="00984A9B">
        <w:rPr>
          <w:sz w:val="24"/>
          <w:szCs w:val="24"/>
        </w:rPr>
        <w:t>atualizações</w:t>
      </w:r>
      <w:r w:rsidR="00A72BA3" w:rsidRPr="00984A9B">
        <w:rPr>
          <w:sz w:val="24"/>
          <w:szCs w:val="24"/>
        </w:rPr>
        <w:t>,</w:t>
      </w:r>
      <w:r w:rsidR="00D1512D" w:rsidRPr="00984A9B">
        <w:rPr>
          <w:sz w:val="24"/>
          <w:szCs w:val="24"/>
        </w:rPr>
        <w:t xml:space="preserve"> para que se cumpra</w:t>
      </w:r>
      <w:r w:rsidR="00A72BA3" w:rsidRPr="00984A9B">
        <w:rPr>
          <w:sz w:val="24"/>
          <w:szCs w:val="24"/>
        </w:rPr>
        <w:t xml:space="preserve"> com as especificações constantes deste edital ou da legislação aplicável.</w:t>
      </w:r>
    </w:p>
    <w:p w:rsidR="00A72BA3" w:rsidRPr="00984A9B" w:rsidRDefault="003D23B4" w:rsidP="003D23B4">
      <w:pPr>
        <w:tabs>
          <w:tab w:val="left" w:pos="0"/>
        </w:tabs>
        <w:jc w:val="both"/>
        <w:rPr>
          <w:b/>
          <w:sz w:val="24"/>
          <w:szCs w:val="24"/>
        </w:rPr>
      </w:pPr>
      <w:r w:rsidRPr="00984A9B">
        <w:rPr>
          <w:b/>
          <w:sz w:val="24"/>
          <w:szCs w:val="24"/>
        </w:rPr>
        <w:t>16.5.</w:t>
      </w:r>
      <w:r w:rsidR="00A72BA3" w:rsidRPr="00984A9B">
        <w:rPr>
          <w:sz w:val="24"/>
          <w:szCs w:val="24"/>
        </w:rPr>
        <w:t>Juntar os documentos necessários, relatórios das ocorrências (falhas) e demais informações relevantes observadas na execução do contrato para envio ao conhecimento da autoridade superior e providências das medidas a serem adotadas, inclusive, instauração de procedimento administrativo e aplicação das sanções cabíveis.</w:t>
      </w:r>
    </w:p>
    <w:p w:rsidR="000B5656" w:rsidRPr="00984A9B" w:rsidRDefault="000B5656" w:rsidP="000B5656">
      <w:pPr>
        <w:jc w:val="both"/>
        <w:rPr>
          <w:sz w:val="24"/>
          <w:szCs w:val="24"/>
        </w:rPr>
      </w:pPr>
    </w:p>
    <w:p w:rsidR="00A72BA3" w:rsidRPr="00984A9B" w:rsidRDefault="00B53F7B" w:rsidP="000B5656">
      <w:pPr>
        <w:jc w:val="both"/>
        <w:rPr>
          <w:sz w:val="24"/>
          <w:szCs w:val="24"/>
        </w:rPr>
      </w:pPr>
      <w:r>
        <w:rPr>
          <w:sz w:val="24"/>
          <w:szCs w:val="24"/>
        </w:rPr>
        <w:t>Corguinho/MS</w:t>
      </w:r>
      <w:r w:rsidR="00A72BA3" w:rsidRPr="00984A9B">
        <w:rPr>
          <w:sz w:val="24"/>
          <w:szCs w:val="24"/>
        </w:rPr>
        <w:t xml:space="preserve">, </w:t>
      </w:r>
      <w:r w:rsidR="009F20BF" w:rsidRPr="009F20BF">
        <w:rPr>
          <w:sz w:val="24"/>
          <w:szCs w:val="24"/>
        </w:rPr>
        <w:t>01 de junho</w:t>
      </w:r>
      <w:r w:rsidR="00A72BA3" w:rsidRPr="009F20BF">
        <w:rPr>
          <w:sz w:val="24"/>
          <w:szCs w:val="24"/>
        </w:rPr>
        <w:t xml:space="preserve"> </w:t>
      </w:r>
      <w:r w:rsidR="009F20BF" w:rsidRPr="009F20BF">
        <w:rPr>
          <w:sz w:val="24"/>
          <w:szCs w:val="24"/>
        </w:rPr>
        <w:t xml:space="preserve">de </w:t>
      </w:r>
      <w:r w:rsidR="00A72BA3" w:rsidRPr="009F20BF">
        <w:rPr>
          <w:sz w:val="24"/>
          <w:szCs w:val="24"/>
        </w:rPr>
        <w:t>2021.</w:t>
      </w:r>
    </w:p>
    <w:tbl>
      <w:tblPr>
        <w:tblW w:w="9726" w:type="dxa"/>
        <w:jc w:val="center"/>
        <w:tblLook w:val="04A0" w:firstRow="1" w:lastRow="0" w:firstColumn="1" w:lastColumn="0" w:noHBand="0" w:noVBand="1"/>
      </w:tblPr>
      <w:tblGrid>
        <w:gridCol w:w="4752"/>
        <w:gridCol w:w="236"/>
        <w:gridCol w:w="4738"/>
      </w:tblGrid>
      <w:tr w:rsidR="00954713" w:rsidRPr="00984A9B" w:rsidTr="000B5656">
        <w:trPr>
          <w:jc w:val="center"/>
        </w:trPr>
        <w:tc>
          <w:tcPr>
            <w:tcW w:w="4752" w:type="dxa"/>
          </w:tcPr>
          <w:p w:rsidR="00A668DB" w:rsidRDefault="00A668DB" w:rsidP="00CC1215">
            <w:pPr>
              <w:rPr>
                <w:b/>
                <w:sz w:val="24"/>
                <w:szCs w:val="24"/>
              </w:rPr>
            </w:pPr>
          </w:p>
          <w:p w:rsidR="00CC1215" w:rsidRPr="00CC1215" w:rsidRDefault="00CC1215" w:rsidP="00CC1215">
            <w:pPr>
              <w:rPr>
                <w:b/>
                <w:sz w:val="24"/>
                <w:szCs w:val="24"/>
              </w:rPr>
            </w:pPr>
            <w:r w:rsidRPr="00CC1215">
              <w:rPr>
                <w:b/>
                <w:sz w:val="24"/>
                <w:szCs w:val="24"/>
              </w:rPr>
              <w:t xml:space="preserve">Anderson Alves </w:t>
            </w:r>
            <w:r>
              <w:rPr>
                <w:b/>
                <w:sz w:val="24"/>
                <w:szCs w:val="24"/>
              </w:rPr>
              <w:t xml:space="preserve">de </w:t>
            </w:r>
            <w:r w:rsidRPr="00CC1215">
              <w:rPr>
                <w:b/>
                <w:sz w:val="24"/>
                <w:szCs w:val="24"/>
              </w:rPr>
              <w:t>Oliveira</w:t>
            </w:r>
          </w:p>
          <w:p w:rsidR="00CC1215" w:rsidRPr="00CC1215" w:rsidRDefault="00CC1215" w:rsidP="00CC1215">
            <w:pPr>
              <w:rPr>
                <w:sz w:val="24"/>
                <w:szCs w:val="24"/>
              </w:rPr>
            </w:pPr>
            <w:r w:rsidRPr="00CC1215">
              <w:rPr>
                <w:sz w:val="24"/>
                <w:szCs w:val="24"/>
              </w:rPr>
              <w:t>Secretaria Municipal de Saúde e Saneamento</w:t>
            </w:r>
          </w:p>
          <w:p w:rsidR="000B5656" w:rsidRPr="00984A9B" w:rsidRDefault="000B5656" w:rsidP="000B5656">
            <w:pPr>
              <w:rPr>
                <w:b/>
                <w:sz w:val="24"/>
                <w:szCs w:val="24"/>
              </w:rPr>
            </w:pPr>
          </w:p>
          <w:p w:rsidR="000B5656" w:rsidRPr="00984A9B" w:rsidRDefault="000B5656" w:rsidP="000B5656">
            <w:pPr>
              <w:rPr>
                <w:b/>
                <w:sz w:val="24"/>
                <w:szCs w:val="24"/>
              </w:rPr>
            </w:pPr>
            <w:r w:rsidRPr="00984A9B">
              <w:rPr>
                <w:b/>
                <w:sz w:val="24"/>
                <w:szCs w:val="24"/>
              </w:rPr>
              <w:t xml:space="preserve">De acordo, em </w:t>
            </w:r>
            <w:r w:rsidR="009F20BF">
              <w:rPr>
                <w:b/>
                <w:sz w:val="24"/>
                <w:szCs w:val="24"/>
              </w:rPr>
              <w:t>01/06/</w:t>
            </w:r>
            <w:r w:rsidRPr="00984A9B">
              <w:rPr>
                <w:b/>
                <w:sz w:val="24"/>
                <w:szCs w:val="24"/>
              </w:rPr>
              <w:t>2021</w:t>
            </w:r>
          </w:p>
          <w:p w:rsidR="000B5656" w:rsidRPr="00984A9B" w:rsidRDefault="000B5656" w:rsidP="000B5656">
            <w:pPr>
              <w:rPr>
                <w:b/>
                <w:sz w:val="24"/>
                <w:szCs w:val="24"/>
              </w:rPr>
            </w:pPr>
          </w:p>
          <w:p w:rsidR="000B5656" w:rsidRPr="00984A9B" w:rsidRDefault="000B5656" w:rsidP="000B5656">
            <w:pPr>
              <w:rPr>
                <w:b/>
                <w:sz w:val="24"/>
                <w:szCs w:val="24"/>
              </w:rPr>
            </w:pPr>
          </w:p>
          <w:p w:rsidR="000B5656" w:rsidRPr="00984A9B" w:rsidRDefault="00CC1215" w:rsidP="00984A9B">
            <w:pPr>
              <w:tabs>
                <w:tab w:val="left" w:pos="3179"/>
              </w:tabs>
              <w:rPr>
                <w:sz w:val="24"/>
                <w:szCs w:val="24"/>
              </w:rPr>
            </w:pPr>
            <w:r>
              <w:rPr>
                <w:sz w:val="24"/>
                <w:szCs w:val="24"/>
              </w:rPr>
              <w:t>Marcela Ribeiro Lopes</w:t>
            </w:r>
            <w:r w:rsidR="00984A9B" w:rsidRPr="00984A9B">
              <w:rPr>
                <w:sz w:val="24"/>
                <w:szCs w:val="24"/>
              </w:rPr>
              <w:tab/>
            </w:r>
          </w:p>
          <w:p w:rsidR="000B5656" w:rsidRPr="00984A9B" w:rsidRDefault="00CC1215" w:rsidP="00CC1215">
            <w:pPr>
              <w:rPr>
                <w:b/>
                <w:sz w:val="24"/>
                <w:szCs w:val="24"/>
              </w:rPr>
            </w:pPr>
            <w:r>
              <w:rPr>
                <w:b/>
                <w:sz w:val="24"/>
                <w:szCs w:val="24"/>
              </w:rPr>
              <w:t>Prefeita</w:t>
            </w:r>
            <w:r w:rsidR="000B5656" w:rsidRPr="00984A9B">
              <w:rPr>
                <w:b/>
                <w:sz w:val="24"/>
                <w:szCs w:val="24"/>
              </w:rPr>
              <w:t xml:space="preserve"> Municipal de </w:t>
            </w:r>
            <w:r>
              <w:rPr>
                <w:b/>
                <w:sz w:val="24"/>
                <w:szCs w:val="24"/>
              </w:rPr>
              <w:t>Corguinho</w:t>
            </w:r>
            <w:r w:rsidR="000B5656" w:rsidRPr="00984A9B">
              <w:rPr>
                <w:b/>
                <w:sz w:val="24"/>
                <w:szCs w:val="24"/>
              </w:rPr>
              <w:t xml:space="preserve"> – MS.</w:t>
            </w:r>
          </w:p>
        </w:tc>
        <w:tc>
          <w:tcPr>
            <w:tcW w:w="236" w:type="dxa"/>
          </w:tcPr>
          <w:p w:rsidR="00954713" w:rsidRPr="00984A9B" w:rsidRDefault="00954713" w:rsidP="000B5656">
            <w:pPr>
              <w:rPr>
                <w:b/>
                <w:sz w:val="24"/>
                <w:szCs w:val="24"/>
              </w:rPr>
            </w:pPr>
          </w:p>
        </w:tc>
        <w:tc>
          <w:tcPr>
            <w:tcW w:w="4738" w:type="dxa"/>
          </w:tcPr>
          <w:p w:rsidR="00954713" w:rsidRPr="00984A9B" w:rsidRDefault="00954713" w:rsidP="000B5656">
            <w:pPr>
              <w:widowControl w:val="0"/>
              <w:rPr>
                <w:sz w:val="24"/>
                <w:szCs w:val="24"/>
              </w:rPr>
            </w:pPr>
          </w:p>
        </w:tc>
      </w:tr>
    </w:tbl>
    <w:p w:rsidR="00C4353B" w:rsidRPr="00984A9B" w:rsidRDefault="00C4353B" w:rsidP="00A668DB">
      <w:pPr>
        <w:rPr>
          <w:sz w:val="24"/>
          <w:szCs w:val="24"/>
        </w:rPr>
      </w:pPr>
    </w:p>
    <w:sectPr w:rsidR="00C4353B" w:rsidRPr="00984A9B" w:rsidSect="00A668DB">
      <w:headerReference w:type="default" r:id="rId16"/>
      <w:footerReference w:type="default" r:id="rId17"/>
      <w:pgSz w:w="11906" w:h="16838"/>
      <w:pgMar w:top="2090" w:right="1133" w:bottom="6" w:left="1560" w:header="142"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D1" w:rsidRDefault="00EC5AD1" w:rsidP="00AF1005">
      <w:r>
        <w:separator/>
      </w:r>
    </w:p>
  </w:endnote>
  <w:endnote w:type="continuationSeparator" w:id="0">
    <w:p w:rsidR="00EC5AD1" w:rsidRDefault="00EC5AD1" w:rsidP="00AF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witzerlan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CD" w:rsidRDefault="008B4DCD" w:rsidP="00A668DB">
    <w:pPr>
      <w:pStyle w:val="Rodap"/>
      <w:jc w:val="center"/>
    </w:pPr>
  </w:p>
  <w:p w:rsidR="00E2625D" w:rsidRPr="00E2625D" w:rsidRDefault="00E2625D" w:rsidP="00E2625D">
    <w:pPr>
      <w:tabs>
        <w:tab w:val="center" w:pos="4419"/>
        <w:tab w:val="right" w:pos="8838"/>
      </w:tabs>
      <w:autoSpaceDE w:val="0"/>
      <w:autoSpaceDN w:val="0"/>
      <w:jc w:val="center"/>
      <w:rPr>
        <w:szCs w:val="24"/>
      </w:rPr>
    </w:pPr>
    <w:r w:rsidRPr="00E2625D">
      <w:rPr>
        <w:szCs w:val="24"/>
      </w:rPr>
      <w:t>__________________________________________________________________________________________</w:t>
    </w:r>
  </w:p>
  <w:p w:rsidR="00E2625D" w:rsidRPr="00E2625D" w:rsidRDefault="00E2625D" w:rsidP="00E2625D">
    <w:pPr>
      <w:tabs>
        <w:tab w:val="center" w:pos="4419"/>
        <w:tab w:val="right" w:pos="8838"/>
      </w:tabs>
      <w:autoSpaceDE w:val="0"/>
      <w:autoSpaceDN w:val="0"/>
      <w:jc w:val="center"/>
    </w:pPr>
    <w:r w:rsidRPr="00E2625D">
      <w:t>Rua Antônio Furtado Mendonça, 10 – Centro – Corguinho – MS – CEP: 79460-000</w:t>
    </w:r>
  </w:p>
  <w:p w:rsidR="00E2625D" w:rsidRPr="00E2625D" w:rsidRDefault="00E2625D" w:rsidP="00E2625D">
    <w:pPr>
      <w:tabs>
        <w:tab w:val="center" w:pos="4419"/>
        <w:tab w:val="right" w:pos="8838"/>
      </w:tabs>
      <w:autoSpaceDE w:val="0"/>
      <w:autoSpaceDN w:val="0"/>
      <w:jc w:val="center"/>
    </w:pPr>
    <w:r w:rsidRPr="00E2625D">
      <w:t>Fone: (67) 3250-1439</w:t>
    </w:r>
  </w:p>
  <w:p w:rsidR="00E2625D" w:rsidRPr="00E2625D" w:rsidRDefault="00E2625D" w:rsidP="00E2625D">
    <w:pPr>
      <w:tabs>
        <w:tab w:val="center" w:pos="4419"/>
        <w:tab w:val="right" w:pos="8838"/>
      </w:tabs>
      <w:autoSpaceDE w:val="0"/>
      <w:autoSpaceDN w:val="0"/>
      <w:jc w:val="center"/>
    </w:pPr>
    <w:r w:rsidRPr="00E2625D">
      <w:t xml:space="preserve">Página </w:t>
    </w:r>
    <w:r w:rsidRPr="00E2625D">
      <w:rPr>
        <w:b/>
        <w:bCs/>
      </w:rPr>
      <w:fldChar w:fldCharType="begin"/>
    </w:r>
    <w:r w:rsidRPr="00E2625D">
      <w:rPr>
        <w:b/>
        <w:bCs/>
      </w:rPr>
      <w:instrText>PAGE</w:instrText>
    </w:r>
    <w:r w:rsidRPr="00E2625D">
      <w:rPr>
        <w:b/>
        <w:bCs/>
      </w:rPr>
      <w:fldChar w:fldCharType="separate"/>
    </w:r>
    <w:r w:rsidR="00394D0A">
      <w:rPr>
        <w:b/>
        <w:bCs/>
        <w:noProof/>
      </w:rPr>
      <w:t>9</w:t>
    </w:r>
    <w:r w:rsidRPr="00E2625D">
      <w:rPr>
        <w:b/>
        <w:bCs/>
      </w:rPr>
      <w:fldChar w:fldCharType="end"/>
    </w:r>
    <w:r w:rsidRPr="00E2625D">
      <w:t xml:space="preserve"> de </w:t>
    </w:r>
    <w:r w:rsidRPr="00E2625D">
      <w:rPr>
        <w:b/>
        <w:bCs/>
      </w:rPr>
      <w:fldChar w:fldCharType="begin"/>
    </w:r>
    <w:r w:rsidRPr="00E2625D">
      <w:rPr>
        <w:b/>
        <w:bCs/>
      </w:rPr>
      <w:instrText>NUMPAGES</w:instrText>
    </w:r>
    <w:r w:rsidRPr="00E2625D">
      <w:rPr>
        <w:b/>
        <w:bCs/>
      </w:rPr>
      <w:fldChar w:fldCharType="separate"/>
    </w:r>
    <w:r w:rsidR="00394D0A">
      <w:rPr>
        <w:b/>
        <w:bCs/>
        <w:noProof/>
      </w:rPr>
      <w:t>9</w:t>
    </w:r>
    <w:r w:rsidRPr="00E2625D">
      <w:rPr>
        <w:b/>
        <w:bCs/>
      </w:rPr>
      <w:fldChar w:fldCharType="end"/>
    </w:r>
  </w:p>
  <w:p w:rsidR="00E2625D" w:rsidRPr="00E2625D" w:rsidRDefault="00E2625D" w:rsidP="00E2625D">
    <w:pPr>
      <w:tabs>
        <w:tab w:val="center" w:pos="4419"/>
        <w:tab w:val="right" w:pos="8838"/>
      </w:tabs>
      <w:autoSpaceDE w:val="0"/>
      <w:autoSpaceDN w:val="0"/>
    </w:pPr>
  </w:p>
  <w:p w:rsidR="008B4DCD" w:rsidRDefault="008B4D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D1" w:rsidRDefault="00EC5AD1" w:rsidP="00AF1005">
      <w:r>
        <w:separator/>
      </w:r>
    </w:p>
  </w:footnote>
  <w:footnote w:type="continuationSeparator" w:id="0">
    <w:p w:rsidR="00EC5AD1" w:rsidRDefault="00EC5AD1" w:rsidP="00AF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CD" w:rsidRDefault="008B4DCD" w:rsidP="0006045F">
    <w:pPr>
      <w:pStyle w:val="Cabealho"/>
      <w:rPr>
        <w:rFonts w:ascii="Franklin Gothic Medium" w:hAnsi="Franklin Gothic Medium" w:cs="Arial"/>
        <w:b/>
        <w:sz w:val="17"/>
        <w:szCs w:val="17"/>
      </w:rPr>
    </w:pPr>
  </w:p>
  <w:tbl>
    <w:tblPr>
      <w:tblW w:w="0" w:type="auto"/>
      <w:tblLayout w:type="fixed"/>
      <w:tblCellMar>
        <w:left w:w="70" w:type="dxa"/>
        <w:right w:w="70" w:type="dxa"/>
      </w:tblCellMar>
      <w:tblLook w:val="04A0" w:firstRow="1" w:lastRow="0" w:firstColumn="1" w:lastColumn="0" w:noHBand="0" w:noVBand="1"/>
    </w:tblPr>
    <w:tblGrid>
      <w:gridCol w:w="2197"/>
      <w:gridCol w:w="1134"/>
      <w:gridCol w:w="5811"/>
    </w:tblGrid>
    <w:tr w:rsidR="00E2625D" w:rsidRPr="00E2625D" w:rsidTr="00B02363">
      <w:tc>
        <w:tcPr>
          <w:tcW w:w="2197" w:type="dxa"/>
        </w:tcPr>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rPr>
              <w:b/>
              <w:bCs/>
              <w:sz w:val="4"/>
              <w:szCs w:val="4"/>
            </w:rPr>
          </w:pPr>
          <w:r w:rsidRPr="00E2625D">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625D" w:rsidRPr="00E2625D" w:rsidRDefault="00E2625D" w:rsidP="00E2625D">
          <w:pPr>
            <w:jc w:val="center"/>
            <w:rPr>
              <w:b/>
              <w:bCs/>
              <w:sz w:val="4"/>
              <w:szCs w:val="4"/>
            </w:rPr>
          </w:pPr>
          <w:r w:rsidRPr="00E2625D">
            <w:rPr>
              <w:b/>
              <w:bCs/>
              <w:sz w:val="4"/>
              <w:szCs w:val="4"/>
            </w:rPr>
            <w:t>______________________________________________________________________________________________________</w:t>
          </w:r>
        </w:p>
        <w:p w:rsidR="00E2625D" w:rsidRPr="00E2625D" w:rsidRDefault="00E2625D" w:rsidP="00E2625D">
          <w:pPr>
            <w:jc w:val="both"/>
            <w:rPr>
              <w:b/>
              <w:bCs/>
              <w:sz w:val="4"/>
              <w:szCs w:val="4"/>
            </w:rPr>
          </w:pPr>
          <w:r w:rsidRPr="00E2625D">
            <w:rPr>
              <w:b/>
              <w:bCs/>
              <w:sz w:val="4"/>
              <w:szCs w:val="4"/>
            </w:rPr>
            <w:t>______________________________________________________________________________________________________</w:t>
          </w: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tc>
      <w:tc>
        <w:tcPr>
          <w:tcW w:w="1134" w:type="dxa"/>
          <w:tcBorders>
            <w:top w:val="single" w:sz="6" w:space="0" w:color="auto"/>
            <w:left w:val="single" w:sz="6" w:space="0" w:color="auto"/>
            <w:bottom w:val="single" w:sz="6" w:space="0" w:color="auto"/>
            <w:right w:val="single" w:sz="6" w:space="0" w:color="auto"/>
          </w:tcBorders>
        </w:tcPr>
        <w:p w:rsidR="00E2625D" w:rsidRPr="00E2625D" w:rsidRDefault="00E2625D" w:rsidP="00E2625D">
          <w:pPr>
            <w:tabs>
              <w:tab w:val="center" w:pos="5387"/>
              <w:tab w:val="right" w:pos="8838"/>
            </w:tabs>
            <w:jc w:val="center"/>
            <w:rPr>
              <w:sz w:val="2"/>
              <w:szCs w:val="2"/>
            </w:rPr>
          </w:pPr>
        </w:p>
        <w:p w:rsidR="00E2625D" w:rsidRPr="00E2625D" w:rsidRDefault="00E2625D" w:rsidP="00E2625D">
          <w:pPr>
            <w:jc w:val="center"/>
            <w:rPr>
              <w:sz w:val="2"/>
              <w:szCs w:val="2"/>
            </w:rPr>
          </w:pPr>
          <w:r w:rsidRPr="00E2625D">
            <w:object w:dxaOrig="348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1" o:title=""/>
              </v:shape>
              <o:OLEObject Type="Embed" ProgID="PBrush" ShapeID="_x0000_i1025" DrawAspect="Content" ObjectID="_1685613267" r:id="rId2"/>
            </w:object>
          </w:r>
        </w:p>
      </w:tc>
      <w:tc>
        <w:tcPr>
          <w:tcW w:w="5811" w:type="dxa"/>
        </w:tcPr>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jc w:val="center"/>
            <w:rPr>
              <w:b/>
              <w:bCs/>
              <w:sz w:val="4"/>
              <w:szCs w:val="4"/>
            </w:rPr>
          </w:pPr>
        </w:p>
        <w:p w:rsidR="00E2625D" w:rsidRPr="00E2625D" w:rsidRDefault="00E2625D" w:rsidP="00E2625D">
          <w:pPr>
            <w:ind w:right="-170"/>
            <w:rPr>
              <w:b/>
              <w:bCs/>
              <w:sz w:val="4"/>
              <w:szCs w:val="4"/>
            </w:rPr>
          </w:pPr>
          <w:r w:rsidRPr="00E2625D">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r>
          <w:r w:rsidRPr="00E2625D">
            <w:rPr>
              <w:b/>
              <w:bCs/>
              <w:sz w:val="4"/>
              <w:szCs w:val="4"/>
            </w:rPr>
            <w:softHyphen/>
            <w:t>______________________________________________________________________________________________</w:t>
          </w:r>
        </w:p>
        <w:p w:rsidR="00E2625D" w:rsidRPr="00E2625D" w:rsidRDefault="00E2625D" w:rsidP="00E2625D">
          <w:pPr>
            <w:ind w:right="-170"/>
            <w:rPr>
              <w:b/>
              <w:bCs/>
              <w:sz w:val="4"/>
              <w:szCs w:val="4"/>
            </w:rPr>
          </w:pPr>
          <w:r w:rsidRPr="00E2625D">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2625D" w:rsidRPr="00E2625D" w:rsidRDefault="00E2625D" w:rsidP="00E2625D">
    <w:pPr>
      <w:jc w:val="center"/>
      <w:rPr>
        <w:rFonts w:ascii="Footlight MT Light" w:hAnsi="Footlight MT Light" w:cs="Footlight MT Light"/>
        <w:sz w:val="10"/>
        <w:szCs w:val="10"/>
      </w:rPr>
    </w:pPr>
  </w:p>
  <w:p w:rsidR="00E2625D" w:rsidRPr="00E2625D" w:rsidRDefault="00E2625D" w:rsidP="00E2625D">
    <w:pPr>
      <w:rPr>
        <w:rFonts w:ascii="Switzerland" w:hAnsi="Switzerland" w:cs="Switzerland"/>
        <w:color w:val="0000FF"/>
      </w:rPr>
    </w:pPr>
    <w:r w:rsidRPr="00E2625D">
      <w:rPr>
        <w:rFonts w:ascii="Switzerland" w:hAnsi="Switzerland" w:cs="Switzerland"/>
        <w:color w:val="0000FF"/>
      </w:rPr>
      <w:t>ESTADO DE MATO GROSSO DO SUL</w:t>
    </w:r>
  </w:p>
  <w:p w:rsidR="00E2625D" w:rsidRPr="00E2625D" w:rsidRDefault="00E2625D" w:rsidP="00E2625D">
    <w:pPr>
      <w:ind w:right="-709"/>
      <w:rPr>
        <w:rFonts w:ascii="Switzerland" w:hAnsi="Switzerland" w:cs="Switzerland"/>
        <w:color w:val="0000FF"/>
      </w:rPr>
    </w:pPr>
    <w:r w:rsidRPr="00E2625D">
      <w:rPr>
        <w:rFonts w:ascii="Switzerland" w:hAnsi="Switzerland" w:cs="Switzerland"/>
        <w:color w:val="0000FF"/>
      </w:rPr>
      <w:t>PREFEITURA MUNICIPAL DE CORGUINHO</w:t>
    </w:r>
  </w:p>
  <w:p w:rsidR="008B4DCD" w:rsidRDefault="008B4DCD" w:rsidP="0006045F">
    <w:pPr>
      <w:pStyle w:val="Cabealho"/>
      <w:rPr>
        <w:rFonts w:ascii="Franklin Gothic Medium" w:hAnsi="Franklin Gothic Medium" w:cs="Arial"/>
        <w:b/>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E6E"/>
    <w:multiLevelType w:val="multilevel"/>
    <w:tmpl w:val="22043548"/>
    <w:lvl w:ilvl="0">
      <w:start w:val="10"/>
      <w:numFmt w:val="decimal"/>
      <w:lvlText w:val="%1."/>
      <w:lvlJc w:val="left"/>
      <w:pPr>
        <w:ind w:left="405" w:hanging="405"/>
      </w:pPr>
      <w:rPr>
        <w:rFonts w:hint="default"/>
        <w:b/>
      </w:rPr>
    </w:lvl>
    <w:lvl w:ilvl="1">
      <w:start w:val="2"/>
      <w:numFmt w:val="decimal"/>
      <w:lvlText w:val="%1.%2."/>
      <w:lvlJc w:val="left"/>
      <w:pPr>
        <w:ind w:left="618" w:hanging="405"/>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358" w:hanging="108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144" w:hanging="1440"/>
      </w:pPr>
      <w:rPr>
        <w:rFonts w:hint="default"/>
        <w:b w:val="0"/>
      </w:rPr>
    </w:lvl>
  </w:abstractNum>
  <w:abstractNum w:abstractNumId="1" w15:restartNumberingAfterBreak="0">
    <w:nsid w:val="03CA7B61"/>
    <w:multiLevelType w:val="hybridMultilevel"/>
    <w:tmpl w:val="1632F2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C085E"/>
    <w:multiLevelType w:val="multilevel"/>
    <w:tmpl w:val="B622B504"/>
    <w:lvl w:ilvl="0">
      <w:start w:val="10"/>
      <w:numFmt w:val="decimal"/>
      <w:lvlText w:val="%1."/>
      <w:lvlJc w:val="left"/>
      <w:pPr>
        <w:ind w:left="405" w:hanging="405"/>
      </w:pPr>
      <w:rPr>
        <w:rFonts w:hint="default"/>
        <w:b w:val="0"/>
      </w:rPr>
    </w:lvl>
    <w:lvl w:ilvl="1">
      <w:start w:val="2"/>
      <w:numFmt w:val="decimal"/>
      <w:lvlText w:val="%1.%2."/>
      <w:lvlJc w:val="left"/>
      <w:pPr>
        <w:ind w:left="831" w:hanging="405"/>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 w15:restartNumberingAfterBreak="0">
    <w:nsid w:val="07F562FC"/>
    <w:multiLevelType w:val="multilevel"/>
    <w:tmpl w:val="8C8C63A0"/>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bCs/>
      </w:rPr>
    </w:lvl>
    <w:lvl w:ilvl="2">
      <w:start w:val="1"/>
      <w:numFmt w:val="decimal"/>
      <w:isLgl/>
      <w:lvlText w:val="%1.%2.%3"/>
      <w:lvlJc w:val="left"/>
      <w:pPr>
        <w:ind w:left="1288" w:hanging="720"/>
      </w:pPr>
      <w:rPr>
        <w:rFonts w:hint="default"/>
        <w:b/>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267394"/>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BAA1D99"/>
    <w:multiLevelType w:val="hybridMultilevel"/>
    <w:tmpl w:val="3D9A8E8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1556A"/>
    <w:multiLevelType w:val="multilevel"/>
    <w:tmpl w:val="591E6FFE"/>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sz w:val="24"/>
        <w:szCs w:val="24"/>
      </w:rPr>
    </w:lvl>
    <w:lvl w:ilvl="2">
      <w:start w:val="1"/>
      <w:numFmt w:val="decimal"/>
      <w:lvlText w:val="%1.%2.%3."/>
      <w:lvlJc w:val="left"/>
      <w:pPr>
        <w:ind w:left="64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D16C57"/>
    <w:multiLevelType w:val="multilevel"/>
    <w:tmpl w:val="8F74BD5C"/>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911D0"/>
    <w:multiLevelType w:val="hybridMultilevel"/>
    <w:tmpl w:val="3258E2C6"/>
    <w:lvl w:ilvl="0" w:tplc="AF06088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FD6B24"/>
    <w:multiLevelType w:val="multilevel"/>
    <w:tmpl w:val="19BA475C"/>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D0447F1"/>
    <w:multiLevelType w:val="multilevel"/>
    <w:tmpl w:val="B4E2F220"/>
    <w:lvl w:ilvl="0">
      <w:start w:val="10"/>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358" w:hanging="108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144" w:hanging="1440"/>
      </w:pPr>
      <w:rPr>
        <w:rFonts w:hint="default"/>
        <w:b w:val="0"/>
      </w:rPr>
    </w:lvl>
  </w:abstractNum>
  <w:abstractNum w:abstractNumId="11" w15:restartNumberingAfterBreak="0">
    <w:nsid w:val="325F20D1"/>
    <w:multiLevelType w:val="hybridMultilevel"/>
    <w:tmpl w:val="D36EC4D2"/>
    <w:lvl w:ilvl="0" w:tplc="933254FC">
      <w:start w:val="1"/>
      <w:numFmt w:val="lowerLetter"/>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2" w15:restartNumberingAfterBreak="0">
    <w:nsid w:val="33405489"/>
    <w:multiLevelType w:val="multilevel"/>
    <w:tmpl w:val="9DAEB54E"/>
    <w:lvl w:ilvl="0">
      <w:start w:val="1"/>
      <w:numFmt w:val="bullet"/>
      <w:lvlText w:val=""/>
      <w:lvlJc w:val="left"/>
      <w:pPr>
        <w:ind w:left="2061" w:hanging="360"/>
      </w:pPr>
      <w:rPr>
        <w:rFonts w:ascii="Symbol" w:hAnsi="Symbol" w:hint="default"/>
      </w:rPr>
    </w:lvl>
    <w:lvl w:ilvl="1">
      <w:start w:val="1"/>
      <w:numFmt w:val="decimal"/>
      <w:isLgl/>
      <w:lvlText w:val="%1.%2."/>
      <w:lvlJc w:val="left"/>
      <w:pPr>
        <w:ind w:left="2421" w:hanging="720"/>
      </w:pPr>
      <w:rPr>
        <w:rFonts w:hint="default"/>
        <w:b/>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861" w:hanging="2160"/>
      </w:pPr>
      <w:rPr>
        <w:rFonts w:hint="default"/>
      </w:rPr>
    </w:lvl>
  </w:abstractNum>
  <w:abstractNum w:abstractNumId="13" w15:restartNumberingAfterBreak="0">
    <w:nsid w:val="337C68B2"/>
    <w:multiLevelType w:val="multilevel"/>
    <w:tmpl w:val="B8F2D10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B44587"/>
    <w:multiLevelType w:val="multilevel"/>
    <w:tmpl w:val="A6DCC2DE"/>
    <w:lvl w:ilvl="0">
      <w:start w:val="4"/>
      <w:numFmt w:val="decimal"/>
      <w:lvlText w:val="%1."/>
      <w:lvlJc w:val="left"/>
      <w:pPr>
        <w:ind w:left="360" w:hanging="360"/>
      </w:pPr>
      <w:rPr>
        <w:rFonts w:hint="default"/>
        <w:b/>
      </w:rPr>
    </w:lvl>
    <w:lvl w:ilvl="1">
      <w:start w:val="4"/>
      <w:numFmt w:val="decimal"/>
      <w:lvlText w:val="%1.%2."/>
      <w:lvlJc w:val="left"/>
      <w:pPr>
        <w:ind w:left="1004"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5" w15:restartNumberingAfterBreak="0">
    <w:nsid w:val="3442182B"/>
    <w:multiLevelType w:val="hybridMultilevel"/>
    <w:tmpl w:val="64EE87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0E283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7C017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9EF2C08"/>
    <w:multiLevelType w:val="multilevel"/>
    <w:tmpl w:val="353EE02C"/>
    <w:lvl w:ilvl="0">
      <w:start w:val="8"/>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4B926890"/>
    <w:multiLevelType w:val="multilevel"/>
    <w:tmpl w:val="4BFC7834"/>
    <w:lvl w:ilvl="0">
      <w:start w:val="6"/>
      <w:numFmt w:val="decimal"/>
      <w:lvlText w:val="%1."/>
      <w:lvlJc w:val="left"/>
      <w:pPr>
        <w:ind w:left="390" w:hanging="390"/>
      </w:pPr>
      <w:rPr>
        <w:rFonts w:hint="default"/>
        <w:b w:val="0"/>
      </w:rPr>
    </w:lvl>
    <w:lvl w:ilvl="1">
      <w:start w:val="1"/>
      <w:numFmt w:val="decimal"/>
      <w:lvlText w:val="%1.%2."/>
      <w:lvlJc w:val="left"/>
      <w:pPr>
        <w:ind w:left="2421" w:hanging="720"/>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768" w:hanging="2160"/>
      </w:pPr>
      <w:rPr>
        <w:rFonts w:hint="default"/>
        <w:b w:val="0"/>
      </w:rPr>
    </w:lvl>
  </w:abstractNum>
  <w:abstractNum w:abstractNumId="20" w15:restartNumberingAfterBreak="0">
    <w:nsid w:val="54533094"/>
    <w:multiLevelType w:val="multilevel"/>
    <w:tmpl w:val="ECAC0BE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F34191"/>
    <w:multiLevelType w:val="multilevel"/>
    <w:tmpl w:val="024C7EC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81700"/>
    <w:multiLevelType w:val="multilevel"/>
    <w:tmpl w:val="680AC3A0"/>
    <w:lvl w:ilvl="0">
      <w:start w:val="13"/>
      <w:numFmt w:val="decimal"/>
      <w:lvlText w:val="%1."/>
      <w:lvlJc w:val="left"/>
      <w:pPr>
        <w:ind w:left="525" w:hanging="525"/>
      </w:pPr>
      <w:rPr>
        <w:rFonts w:hint="default"/>
        <w:b w:val="0"/>
      </w:rPr>
    </w:lvl>
    <w:lvl w:ilvl="1">
      <w:start w:val="5"/>
      <w:numFmt w:val="decimal"/>
      <w:lvlText w:val="%1.%2."/>
      <w:lvlJc w:val="left"/>
      <w:pPr>
        <w:ind w:left="1288" w:hanging="720"/>
      </w:pPr>
      <w:rPr>
        <w:rFonts w:hint="default"/>
        <w:b/>
      </w:rPr>
    </w:lvl>
    <w:lvl w:ilvl="2">
      <w:start w:val="1"/>
      <w:numFmt w:val="upperLetter"/>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23" w15:restartNumberingAfterBreak="0">
    <w:nsid w:val="630468D9"/>
    <w:multiLevelType w:val="hybridMultilevel"/>
    <w:tmpl w:val="4D5C1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A65A4F"/>
    <w:multiLevelType w:val="multilevel"/>
    <w:tmpl w:val="A5AC574A"/>
    <w:lvl w:ilvl="0">
      <w:start w:val="3"/>
      <w:numFmt w:val="decimal"/>
      <w:lvlText w:val="%1"/>
      <w:lvlJc w:val="left"/>
      <w:pPr>
        <w:ind w:left="660" w:hanging="660"/>
      </w:pPr>
      <w:rPr>
        <w:rFonts w:hint="default"/>
        <w:b w:val="0"/>
      </w:rPr>
    </w:lvl>
    <w:lvl w:ilvl="1">
      <w:start w:val="1"/>
      <w:numFmt w:val="decimal"/>
      <w:lvlText w:val="%1.%2"/>
      <w:lvlJc w:val="left"/>
      <w:pPr>
        <w:ind w:left="1038" w:hanging="66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25" w15:restartNumberingAfterBreak="0">
    <w:nsid w:val="6A9A55EB"/>
    <w:multiLevelType w:val="multilevel"/>
    <w:tmpl w:val="6BBEC29E"/>
    <w:lvl w:ilvl="0">
      <w:start w:val="14"/>
      <w:numFmt w:val="decimal"/>
      <w:lvlText w:val="%1."/>
      <w:lvlJc w:val="left"/>
      <w:pPr>
        <w:ind w:left="405" w:hanging="405"/>
      </w:pPr>
      <w:rPr>
        <w:rFonts w:hint="default"/>
        <w:b w:val="0"/>
      </w:rPr>
    </w:lvl>
    <w:lvl w:ilvl="1">
      <w:start w:val="5"/>
      <w:numFmt w:val="decimal"/>
      <w:lvlText w:val="%1.%2."/>
      <w:lvlJc w:val="left"/>
      <w:pPr>
        <w:ind w:left="973" w:hanging="405"/>
      </w:pPr>
      <w:rPr>
        <w:rFonts w:hint="default"/>
        <w:b/>
      </w:rPr>
    </w:lvl>
    <w:lvl w:ilvl="2">
      <w:start w:val="1"/>
      <w:numFmt w:val="upperLetter"/>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26" w15:restartNumberingAfterBreak="0">
    <w:nsid w:val="6D872A32"/>
    <w:multiLevelType w:val="multilevel"/>
    <w:tmpl w:val="FEACB032"/>
    <w:lvl w:ilvl="0">
      <w:start w:val="2"/>
      <w:numFmt w:val="decimal"/>
      <w:lvlText w:val="%1."/>
      <w:lvlJc w:val="left"/>
      <w:pPr>
        <w:ind w:left="360" w:hanging="360"/>
      </w:pPr>
      <w:rPr>
        <w:rFonts w:asciiTheme="minorHAnsi" w:hAnsiTheme="minorHAnsi" w:cstheme="minorBidi" w:hint="default"/>
        <w:b w:val="0"/>
      </w:rPr>
    </w:lvl>
    <w:lvl w:ilvl="1">
      <w:start w:val="1"/>
      <w:numFmt w:val="decimal"/>
      <w:lvlText w:val="%1.%2."/>
      <w:lvlJc w:val="left"/>
      <w:pPr>
        <w:ind w:left="720" w:hanging="72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1080" w:hanging="108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440" w:hanging="144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800" w:hanging="180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27" w15:restartNumberingAfterBreak="0">
    <w:nsid w:val="730C6C56"/>
    <w:multiLevelType w:val="multilevel"/>
    <w:tmpl w:val="A286938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2B0E4C"/>
    <w:multiLevelType w:val="multilevel"/>
    <w:tmpl w:val="2CCAA960"/>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asciiTheme="minorHAnsi" w:hAnsiTheme="minorHAnsi" w:cstheme="minorBidi" w:hint="default"/>
        <w:b w:val="0"/>
      </w:rPr>
    </w:lvl>
    <w:lvl w:ilvl="2">
      <w:start w:val="1"/>
      <w:numFmt w:val="decimal"/>
      <w:isLgl/>
      <w:lvlText w:val="%1.%2.%3"/>
      <w:lvlJc w:val="left"/>
      <w:pPr>
        <w:ind w:left="1224" w:hanging="720"/>
      </w:pPr>
      <w:rPr>
        <w:rFonts w:asciiTheme="minorHAnsi" w:hAnsiTheme="minorHAnsi" w:cstheme="minorBidi" w:hint="default"/>
        <w:b w:val="0"/>
      </w:rPr>
    </w:lvl>
    <w:lvl w:ilvl="3">
      <w:start w:val="1"/>
      <w:numFmt w:val="decimal"/>
      <w:isLgl/>
      <w:lvlText w:val="%1.%2.%3.%4"/>
      <w:lvlJc w:val="left"/>
      <w:pPr>
        <w:ind w:left="1296" w:hanging="720"/>
      </w:pPr>
      <w:rPr>
        <w:rFonts w:asciiTheme="minorHAnsi" w:hAnsiTheme="minorHAnsi" w:cstheme="minorBidi" w:hint="default"/>
        <w:b w:val="0"/>
      </w:rPr>
    </w:lvl>
    <w:lvl w:ilvl="4">
      <w:start w:val="1"/>
      <w:numFmt w:val="decimal"/>
      <w:isLgl/>
      <w:lvlText w:val="%1.%2.%3.%4.%5"/>
      <w:lvlJc w:val="left"/>
      <w:pPr>
        <w:ind w:left="1728" w:hanging="1080"/>
      </w:pPr>
      <w:rPr>
        <w:rFonts w:asciiTheme="minorHAnsi" w:hAnsiTheme="minorHAnsi" w:cstheme="minorBidi" w:hint="default"/>
        <w:b w:val="0"/>
      </w:rPr>
    </w:lvl>
    <w:lvl w:ilvl="5">
      <w:start w:val="1"/>
      <w:numFmt w:val="decimal"/>
      <w:isLgl/>
      <w:lvlText w:val="%1.%2.%3.%4.%5.%6"/>
      <w:lvlJc w:val="left"/>
      <w:pPr>
        <w:ind w:left="1800" w:hanging="1080"/>
      </w:pPr>
      <w:rPr>
        <w:rFonts w:asciiTheme="minorHAnsi" w:hAnsiTheme="minorHAnsi" w:cstheme="minorBidi" w:hint="default"/>
        <w:b w:val="0"/>
      </w:rPr>
    </w:lvl>
    <w:lvl w:ilvl="6">
      <w:start w:val="1"/>
      <w:numFmt w:val="decimal"/>
      <w:isLgl/>
      <w:lvlText w:val="%1.%2.%3.%4.%5.%6.%7"/>
      <w:lvlJc w:val="left"/>
      <w:pPr>
        <w:ind w:left="2232" w:hanging="1440"/>
      </w:pPr>
      <w:rPr>
        <w:rFonts w:asciiTheme="minorHAnsi" w:hAnsiTheme="minorHAnsi" w:cstheme="minorBidi" w:hint="default"/>
        <w:b w:val="0"/>
      </w:rPr>
    </w:lvl>
    <w:lvl w:ilvl="7">
      <w:start w:val="1"/>
      <w:numFmt w:val="decimal"/>
      <w:isLgl/>
      <w:lvlText w:val="%1.%2.%3.%4.%5.%6.%7.%8"/>
      <w:lvlJc w:val="left"/>
      <w:pPr>
        <w:ind w:left="2304" w:hanging="1440"/>
      </w:pPr>
      <w:rPr>
        <w:rFonts w:asciiTheme="minorHAnsi" w:hAnsiTheme="minorHAnsi" w:cstheme="minorBidi" w:hint="default"/>
        <w:b w:val="0"/>
      </w:rPr>
    </w:lvl>
    <w:lvl w:ilvl="8">
      <w:start w:val="1"/>
      <w:numFmt w:val="decimal"/>
      <w:isLgl/>
      <w:lvlText w:val="%1.%2.%3.%4.%5.%6.%7.%8.%9"/>
      <w:lvlJc w:val="left"/>
      <w:pPr>
        <w:ind w:left="2736" w:hanging="1800"/>
      </w:pPr>
      <w:rPr>
        <w:rFonts w:asciiTheme="minorHAnsi" w:hAnsiTheme="minorHAnsi" w:cstheme="minorBidi" w:hint="default"/>
        <w:b w:val="0"/>
      </w:rPr>
    </w:lvl>
  </w:abstractNum>
  <w:abstractNum w:abstractNumId="29" w15:restartNumberingAfterBreak="0">
    <w:nsid w:val="7A5D180B"/>
    <w:multiLevelType w:val="hybridMultilevel"/>
    <w:tmpl w:val="032AC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5E1BBC"/>
    <w:multiLevelType w:val="multilevel"/>
    <w:tmpl w:val="3C96D422"/>
    <w:lvl w:ilvl="0">
      <w:start w:val="4"/>
      <w:numFmt w:val="decimal"/>
      <w:lvlText w:val="%1."/>
      <w:lvlJc w:val="left"/>
      <w:pPr>
        <w:ind w:left="360" w:hanging="360"/>
      </w:pPr>
      <w:rPr>
        <w:rFonts w:hint="default"/>
        <w:b/>
      </w:rPr>
    </w:lvl>
    <w:lvl w:ilvl="1">
      <w:start w:val="2"/>
      <w:numFmt w:val="decimal"/>
      <w:lvlText w:val="%1.%2."/>
      <w:lvlJc w:val="left"/>
      <w:pPr>
        <w:ind w:left="2160" w:hanging="720"/>
      </w:pPr>
      <w:rPr>
        <w:rFonts w:hint="default"/>
        <w:b/>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num w:numId="1">
    <w:abstractNumId w:val="9"/>
  </w:num>
  <w:num w:numId="2">
    <w:abstractNumId w:val="11"/>
  </w:num>
  <w:num w:numId="3">
    <w:abstractNumId w:val="29"/>
  </w:num>
  <w:num w:numId="4">
    <w:abstractNumId w:val="15"/>
  </w:num>
  <w:num w:numId="5">
    <w:abstractNumId w:val="6"/>
  </w:num>
  <w:num w:numId="6">
    <w:abstractNumId w:val="27"/>
  </w:num>
  <w:num w:numId="7">
    <w:abstractNumId w:val="23"/>
  </w:num>
  <w:num w:numId="8">
    <w:abstractNumId w:val="1"/>
  </w:num>
  <w:num w:numId="9">
    <w:abstractNumId w:val="5"/>
  </w:num>
  <w:num w:numId="10">
    <w:abstractNumId w:val="7"/>
  </w:num>
  <w:num w:numId="11">
    <w:abstractNumId w:val="16"/>
  </w:num>
  <w:num w:numId="12">
    <w:abstractNumId w:val="4"/>
  </w:num>
  <w:num w:numId="13">
    <w:abstractNumId w:val="17"/>
  </w:num>
  <w:num w:numId="14">
    <w:abstractNumId w:val="20"/>
  </w:num>
  <w:num w:numId="15">
    <w:abstractNumId w:val="24"/>
  </w:num>
  <w:num w:numId="16">
    <w:abstractNumId w:val="13"/>
  </w:num>
  <w:num w:numId="17">
    <w:abstractNumId w:val="3"/>
  </w:num>
  <w:num w:numId="18">
    <w:abstractNumId w:val="28"/>
  </w:num>
  <w:num w:numId="19">
    <w:abstractNumId w:val="26"/>
  </w:num>
  <w:num w:numId="20">
    <w:abstractNumId w:val="12"/>
  </w:num>
  <w:num w:numId="21">
    <w:abstractNumId w:val="8"/>
  </w:num>
  <w:num w:numId="22">
    <w:abstractNumId w:val="21"/>
  </w:num>
  <w:num w:numId="23">
    <w:abstractNumId w:val="30"/>
  </w:num>
  <w:num w:numId="24">
    <w:abstractNumId w:val="18"/>
  </w:num>
  <w:num w:numId="25">
    <w:abstractNumId w:val="14"/>
  </w:num>
  <w:num w:numId="26">
    <w:abstractNumId w:val="19"/>
  </w:num>
  <w:num w:numId="27">
    <w:abstractNumId w:val="22"/>
  </w:num>
  <w:num w:numId="28">
    <w:abstractNumId w:val="25"/>
  </w:num>
  <w:num w:numId="29">
    <w:abstractNumId w:val="2"/>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05"/>
    <w:rsid w:val="000032E1"/>
    <w:rsid w:val="000044FE"/>
    <w:rsid w:val="00020E96"/>
    <w:rsid w:val="00022D50"/>
    <w:rsid w:val="00025BAD"/>
    <w:rsid w:val="00031256"/>
    <w:rsid w:val="0003289A"/>
    <w:rsid w:val="0005043F"/>
    <w:rsid w:val="0006045F"/>
    <w:rsid w:val="00063971"/>
    <w:rsid w:val="000B35EC"/>
    <w:rsid w:val="000B43AA"/>
    <w:rsid w:val="000B5656"/>
    <w:rsid w:val="000C4265"/>
    <w:rsid w:val="000C6989"/>
    <w:rsid w:val="000E102F"/>
    <w:rsid w:val="000E562D"/>
    <w:rsid w:val="00105F96"/>
    <w:rsid w:val="00111DC3"/>
    <w:rsid w:val="0011456E"/>
    <w:rsid w:val="0013086F"/>
    <w:rsid w:val="001452DA"/>
    <w:rsid w:val="00156DB6"/>
    <w:rsid w:val="0017709E"/>
    <w:rsid w:val="0018247C"/>
    <w:rsid w:val="00184337"/>
    <w:rsid w:val="00187F22"/>
    <w:rsid w:val="00190475"/>
    <w:rsid w:val="00192291"/>
    <w:rsid w:val="00195616"/>
    <w:rsid w:val="001A68CD"/>
    <w:rsid w:val="001B0C6E"/>
    <w:rsid w:val="001B38FE"/>
    <w:rsid w:val="001B5329"/>
    <w:rsid w:val="001C0421"/>
    <w:rsid w:val="001D0297"/>
    <w:rsid w:val="001E08E7"/>
    <w:rsid w:val="001E6DE6"/>
    <w:rsid w:val="001F3728"/>
    <w:rsid w:val="001F72BD"/>
    <w:rsid w:val="00207ABA"/>
    <w:rsid w:val="00215A0A"/>
    <w:rsid w:val="00223698"/>
    <w:rsid w:val="002442E1"/>
    <w:rsid w:val="0024764E"/>
    <w:rsid w:val="00247AC4"/>
    <w:rsid w:val="00251AEE"/>
    <w:rsid w:val="00255FD0"/>
    <w:rsid w:val="002634D0"/>
    <w:rsid w:val="00265807"/>
    <w:rsid w:val="00293CB6"/>
    <w:rsid w:val="002A787B"/>
    <w:rsid w:val="002C24E4"/>
    <w:rsid w:val="002C6E27"/>
    <w:rsid w:val="002D0DE6"/>
    <w:rsid w:val="002D7203"/>
    <w:rsid w:val="002D7916"/>
    <w:rsid w:val="002E360F"/>
    <w:rsid w:val="002E668D"/>
    <w:rsid w:val="002F669E"/>
    <w:rsid w:val="002F6FCB"/>
    <w:rsid w:val="003046FA"/>
    <w:rsid w:val="00310F3D"/>
    <w:rsid w:val="003126F0"/>
    <w:rsid w:val="003260AE"/>
    <w:rsid w:val="00332808"/>
    <w:rsid w:val="00334381"/>
    <w:rsid w:val="00347715"/>
    <w:rsid w:val="003512C0"/>
    <w:rsid w:val="0036097D"/>
    <w:rsid w:val="00375596"/>
    <w:rsid w:val="00375A40"/>
    <w:rsid w:val="00380EC0"/>
    <w:rsid w:val="00381241"/>
    <w:rsid w:val="00394D0A"/>
    <w:rsid w:val="003A71AD"/>
    <w:rsid w:val="003C2B06"/>
    <w:rsid w:val="003C46B3"/>
    <w:rsid w:val="003D23B4"/>
    <w:rsid w:val="003F735A"/>
    <w:rsid w:val="00401F16"/>
    <w:rsid w:val="00413DE1"/>
    <w:rsid w:val="0042029F"/>
    <w:rsid w:val="00431E5B"/>
    <w:rsid w:val="0044247B"/>
    <w:rsid w:val="00447FF8"/>
    <w:rsid w:val="00460D2D"/>
    <w:rsid w:val="004A5FE4"/>
    <w:rsid w:val="004B2639"/>
    <w:rsid w:val="004B4009"/>
    <w:rsid w:val="004B794F"/>
    <w:rsid w:val="004C4736"/>
    <w:rsid w:val="004F341B"/>
    <w:rsid w:val="004F3CA6"/>
    <w:rsid w:val="004F7363"/>
    <w:rsid w:val="00506302"/>
    <w:rsid w:val="005213BA"/>
    <w:rsid w:val="0052227B"/>
    <w:rsid w:val="005263A7"/>
    <w:rsid w:val="005500B6"/>
    <w:rsid w:val="005564BB"/>
    <w:rsid w:val="00564B05"/>
    <w:rsid w:val="00565D09"/>
    <w:rsid w:val="00584C00"/>
    <w:rsid w:val="005900F7"/>
    <w:rsid w:val="00593F01"/>
    <w:rsid w:val="0059683E"/>
    <w:rsid w:val="005B1C03"/>
    <w:rsid w:val="005B7119"/>
    <w:rsid w:val="005C40F7"/>
    <w:rsid w:val="005C582F"/>
    <w:rsid w:val="005D0D21"/>
    <w:rsid w:val="005E1854"/>
    <w:rsid w:val="00611541"/>
    <w:rsid w:val="00617909"/>
    <w:rsid w:val="00647397"/>
    <w:rsid w:val="006504E4"/>
    <w:rsid w:val="00652990"/>
    <w:rsid w:val="00656C70"/>
    <w:rsid w:val="0066137D"/>
    <w:rsid w:val="00662890"/>
    <w:rsid w:val="00662950"/>
    <w:rsid w:val="006720B2"/>
    <w:rsid w:val="00676C80"/>
    <w:rsid w:val="006826AF"/>
    <w:rsid w:val="006877F0"/>
    <w:rsid w:val="00693756"/>
    <w:rsid w:val="006B0022"/>
    <w:rsid w:val="006B4FDB"/>
    <w:rsid w:val="006B5015"/>
    <w:rsid w:val="006B553A"/>
    <w:rsid w:val="006C7D77"/>
    <w:rsid w:val="006E5DEE"/>
    <w:rsid w:val="006F48A9"/>
    <w:rsid w:val="00720A29"/>
    <w:rsid w:val="0072217E"/>
    <w:rsid w:val="00730CE2"/>
    <w:rsid w:val="007331E8"/>
    <w:rsid w:val="00737D72"/>
    <w:rsid w:val="00747212"/>
    <w:rsid w:val="00747741"/>
    <w:rsid w:val="00756121"/>
    <w:rsid w:val="0076431F"/>
    <w:rsid w:val="007933F2"/>
    <w:rsid w:val="00793B99"/>
    <w:rsid w:val="0079478C"/>
    <w:rsid w:val="007B4217"/>
    <w:rsid w:val="007C613F"/>
    <w:rsid w:val="007C6C82"/>
    <w:rsid w:val="007E60F1"/>
    <w:rsid w:val="007F1205"/>
    <w:rsid w:val="007F513F"/>
    <w:rsid w:val="00804594"/>
    <w:rsid w:val="00815ED4"/>
    <w:rsid w:val="00825EA1"/>
    <w:rsid w:val="00832BC1"/>
    <w:rsid w:val="00832F57"/>
    <w:rsid w:val="00841F0F"/>
    <w:rsid w:val="008451DE"/>
    <w:rsid w:val="008467FB"/>
    <w:rsid w:val="00846DB4"/>
    <w:rsid w:val="00851220"/>
    <w:rsid w:val="008715F4"/>
    <w:rsid w:val="00876A07"/>
    <w:rsid w:val="00886CD9"/>
    <w:rsid w:val="00895F2A"/>
    <w:rsid w:val="008975B9"/>
    <w:rsid w:val="008A7823"/>
    <w:rsid w:val="008B151F"/>
    <w:rsid w:val="008B38D1"/>
    <w:rsid w:val="008B3C01"/>
    <w:rsid w:val="008B4DCD"/>
    <w:rsid w:val="008C3842"/>
    <w:rsid w:val="008C4A4F"/>
    <w:rsid w:val="008E1C55"/>
    <w:rsid w:val="008F7F77"/>
    <w:rsid w:val="00904024"/>
    <w:rsid w:val="00915A0B"/>
    <w:rsid w:val="00917864"/>
    <w:rsid w:val="0092387C"/>
    <w:rsid w:val="00925B3A"/>
    <w:rsid w:val="00941FD5"/>
    <w:rsid w:val="00954713"/>
    <w:rsid w:val="00954A0B"/>
    <w:rsid w:val="009664FD"/>
    <w:rsid w:val="009725A6"/>
    <w:rsid w:val="00977CD6"/>
    <w:rsid w:val="0098413B"/>
    <w:rsid w:val="00984A9B"/>
    <w:rsid w:val="00987E0D"/>
    <w:rsid w:val="009979E1"/>
    <w:rsid w:val="009D1303"/>
    <w:rsid w:val="009D77FE"/>
    <w:rsid w:val="009F20BF"/>
    <w:rsid w:val="009F558C"/>
    <w:rsid w:val="00A21CF5"/>
    <w:rsid w:val="00A268AE"/>
    <w:rsid w:val="00A324C8"/>
    <w:rsid w:val="00A36048"/>
    <w:rsid w:val="00A5570A"/>
    <w:rsid w:val="00A668DB"/>
    <w:rsid w:val="00A72BA3"/>
    <w:rsid w:val="00A72E1B"/>
    <w:rsid w:val="00A9242B"/>
    <w:rsid w:val="00A93498"/>
    <w:rsid w:val="00A94801"/>
    <w:rsid w:val="00AB1C7A"/>
    <w:rsid w:val="00AB2C2C"/>
    <w:rsid w:val="00AB4E3E"/>
    <w:rsid w:val="00AC0850"/>
    <w:rsid w:val="00AD1D27"/>
    <w:rsid w:val="00AD2B6B"/>
    <w:rsid w:val="00AF1005"/>
    <w:rsid w:val="00AF71C2"/>
    <w:rsid w:val="00AF7566"/>
    <w:rsid w:val="00B00EB9"/>
    <w:rsid w:val="00B0138E"/>
    <w:rsid w:val="00B0210E"/>
    <w:rsid w:val="00B22BF8"/>
    <w:rsid w:val="00B32952"/>
    <w:rsid w:val="00B33494"/>
    <w:rsid w:val="00B3483B"/>
    <w:rsid w:val="00B36704"/>
    <w:rsid w:val="00B53063"/>
    <w:rsid w:val="00B53F7B"/>
    <w:rsid w:val="00B60E55"/>
    <w:rsid w:val="00B67263"/>
    <w:rsid w:val="00B757DA"/>
    <w:rsid w:val="00B80CD7"/>
    <w:rsid w:val="00B8236E"/>
    <w:rsid w:val="00B84157"/>
    <w:rsid w:val="00B8767A"/>
    <w:rsid w:val="00BB62FB"/>
    <w:rsid w:val="00BC0EC9"/>
    <w:rsid w:val="00BC48F1"/>
    <w:rsid w:val="00BD1759"/>
    <w:rsid w:val="00BD2409"/>
    <w:rsid w:val="00BD467C"/>
    <w:rsid w:val="00BD4DE8"/>
    <w:rsid w:val="00BE1881"/>
    <w:rsid w:val="00BF4865"/>
    <w:rsid w:val="00BF73B9"/>
    <w:rsid w:val="00C12019"/>
    <w:rsid w:val="00C22E53"/>
    <w:rsid w:val="00C3585C"/>
    <w:rsid w:val="00C40A45"/>
    <w:rsid w:val="00C4353B"/>
    <w:rsid w:val="00C451DD"/>
    <w:rsid w:val="00C51E34"/>
    <w:rsid w:val="00C70E4A"/>
    <w:rsid w:val="00C712F1"/>
    <w:rsid w:val="00C875B0"/>
    <w:rsid w:val="00C91DB9"/>
    <w:rsid w:val="00C951E6"/>
    <w:rsid w:val="00C976DA"/>
    <w:rsid w:val="00CA0385"/>
    <w:rsid w:val="00CB255E"/>
    <w:rsid w:val="00CC1215"/>
    <w:rsid w:val="00CC243C"/>
    <w:rsid w:val="00CC4E9A"/>
    <w:rsid w:val="00CE0B59"/>
    <w:rsid w:val="00D00D9B"/>
    <w:rsid w:val="00D1027E"/>
    <w:rsid w:val="00D10F04"/>
    <w:rsid w:val="00D1472B"/>
    <w:rsid w:val="00D1512D"/>
    <w:rsid w:val="00D16227"/>
    <w:rsid w:val="00D21A21"/>
    <w:rsid w:val="00D4007C"/>
    <w:rsid w:val="00D4703E"/>
    <w:rsid w:val="00D51EE5"/>
    <w:rsid w:val="00D51FEA"/>
    <w:rsid w:val="00D60771"/>
    <w:rsid w:val="00D67D21"/>
    <w:rsid w:val="00D70F71"/>
    <w:rsid w:val="00D74EDC"/>
    <w:rsid w:val="00D80441"/>
    <w:rsid w:val="00D81BED"/>
    <w:rsid w:val="00D86195"/>
    <w:rsid w:val="00D955B2"/>
    <w:rsid w:val="00DA08CC"/>
    <w:rsid w:val="00DA13EA"/>
    <w:rsid w:val="00DA719D"/>
    <w:rsid w:val="00DB0001"/>
    <w:rsid w:val="00DC17DD"/>
    <w:rsid w:val="00DF54A0"/>
    <w:rsid w:val="00DF5CC8"/>
    <w:rsid w:val="00DF62C2"/>
    <w:rsid w:val="00E00B4B"/>
    <w:rsid w:val="00E147CA"/>
    <w:rsid w:val="00E20784"/>
    <w:rsid w:val="00E2625D"/>
    <w:rsid w:val="00E45237"/>
    <w:rsid w:val="00E455BE"/>
    <w:rsid w:val="00E66B4F"/>
    <w:rsid w:val="00E72425"/>
    <w:rsid w:val="00E75201"/>
    <w:rsid w:val="00E8509F"/>
    <w:rsid w:val="00EA2766"/>
    <w:rsid w:val="00EA596A"/>
    <w:rsid w:val="00EB112E"/>
    <w:rsid w:val="00EB48DD"/>
    <w:rsid w:val="00EB4AF5"/>
    <w:rsid w:val="00EC57F4"/>
    <w:rsid w:val="00EC5AD1"/>
    <w:rsid w:val="00ED5DC3"/>
    <w:rsid w:val="00EF15D2"/>
    <w:rsid w:val="00EF2DFA"/>
    <w:rsid w:val="00EF4B11"/>
    <w:rsid w:val="00F04398"/>
    <w:rsid w:val="00F04AE3"/>
    <w:rsid w:val="00F04F74"/>
    <w:rsid w:val="00F2327F"/>
    <w:rsid w:val="00F37944"/>
    <w:rsid w:val="00F42346"/>
    <w:rsid w:val="00F46E94"/>
    <w:rsid w:val="00F50774"/>
    <w:rsid w:val="00F61237"/>
    <w:rsid w:val="00F635AA"/>
    <w:rsid w:val="00F70F12"/>
    <w:rsid w:val="00F82946"/>
    <w:rsid w:val="00F97C41"/>
    <w:rsid w:val="00FB2683"/>
    <w:rsid w:val="00FB3D87"/>
    <w:rsid w:val="00FB51AE"/>
    <w:rsid w:val="00FC19E9"/>
    <w:rsid w:val="00FD1450"/>
    <w:rsid w:val="00FD202A"/>
    <w:rsid w:val="00FD5BEF"/>
    <w:rsid w:val="00FD713B"/>
    <w:rsid w:val="00FE3CFA"/>
    <w:rsid w:val="00FE62EE"/>
    <w:rsid w:val="00FF77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15:docId w15:val="{386A1728-4D36-4EA5-8D24-57C263CA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00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1005"/>
    <w:pPr>
      <w:tabs>
        <w:tab w:val="center" w:pos="4419"/>
        <w:tab w:val="right" w:pos="8838"/>
      </w:tabs>
    </w:pPr>
  </w:style>
  <w:style w:type="character" w:customStyle="1" w:styleId="CabealhoChar">
    <w:name w:val="Cabeçalho Char"/>
    <w:basedOn w:val="Fontepargpadro"/>
    <w:link w:val="Cabealho"/>
    <w:rsid w:val="00AF1005"/>
    <w:rPr>
      <w:rFonts w:ascii="Times New Roman" w:eastAsia="Times New Roman" w:hAnsi="Times New Roman" w:cs="Times New Roman"/>
      <w:sz w:val="20"/>
      <w:szCs w:val="20"/>
      <w:lang w:eastAsia="pt-BR"/>
    </w:rPr>
  </w:style>
  <w:style w:type="table" w:styleId="Tabelacomgrade">
    <w:name w:val="Table Grid"/>
    <w:basedOn w:val="Tabelanormal"/>
    <w:uiPriority w:val="59"/>
    <w:rsid w:val="00AF1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AF1005"/>
    <w:pPr>
      <w:tabs>
        <w:tab w:val="center" w:pos="4252"/>
        <w:tab w:val="right" w:pos="8504"/>
      </w:tabs>
    </w:pPr>
  </w:style>
  <w:style w:type="character" w:customStyle="1" w:styleId="RodapChar">
    <w:name w:val="Rodapé Char"/>
    <w:basedOn w:val="Fontepargpadro"/>
    <w:link w:val="Rodap"/>
    <w:uiPriority w:val="99"/>
    <w:rsid w:val="00AF100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B2C2C"/>
    <w:pPr>
      <w:ind w:left="720"/>
      <w:contextualSpacing/>
    </w:pPr>
    <w:rPr>
      <w:rFonts w:ascii="Arial" w:hAnsi="Arial" w:cs="Arial"/>
      <w:sz w:val="24"/>
      <w:szCs w:val="24"/>
    </w:rPr>
  </w:style>
  <w:style w:type="paragraph" w:styleId="NormalWeb">
    <w:name w:val="Normal (Web)"/>
    <w:basedOn w:val="Normal"/>
    <w:uiPriority w:val="99"/>
    <w:unhideWhenUsed/>
    <w:rsid w:val="00AB2C2C"/>
    <w:pPr>
      <w:spacing w:before="100" w:beforeAutospacing="1" w:after="100" w:afterAutospacing="1"/>
    </w:pPr>
    <w:rPr>
      <w:sz w:val="24"/>
      <w:szCs w:val="24"/>
    </w:rPr>
  </w:style>
  <w:style w:type="character" w:styleId="Hyperlink">
    <w:name w:val="Hyperlink"/>
    <w:basedOn w:val="Fontepargpadro"/>
    <w:uiPriority w:val="99"/>
    <w:unhideWhenUsed/>
    <w:rsid w:val="00AB2C2C"/>
    <w:rPr>
      <w:color w:val="0000FF"/>
      <w:u w:val="single"/>
    </w:rPr>
  </w:style>
  <w:style w:type="character" w:customStyle="1" w:styleId="apple-converted-space">
    <w:name w:val="apple-converted-space"/>
    <w:basedOn w:val="Fontepargpadro"/>
    <w:rsid w:val="00381241"/>
  </w:style>
  <w:style w:type="paragraph" w:styleId="Ttulo">
    <w:name w:val="Title"/>
    <w:basedOn w:val="Normal"/>
    <w:link w:val="TtuloChar"/>
    <w:qFormat/>
    <w:rsid w:val="00CB255E"/>
    <w:pPr>
      <w:overflowPunct w:val="0"/>
      <w:autoSpaceDE w:val="0"/>
      <w:autoSpaceDN w:val="0"/>
      <w:adjustRightInd w:val="0"/>
      <w:spacing w:after="240" w:line="360" w:lineRule="auto"/>
      <w:ind w:firstLine="709"/>
      <w:jc w:val="center"/>
      <w:textAlignment w:val="baseline"/>
    </w:pPr>
    <w:rPr>
      <w:rFonts w:ascii="Arial" w:hAnsi="Arial"/>
      <w:b/>
      <w:sz w:val="28"/>
      <w:u w:val="single"/>
    </w:rPr>
  </w:style>
  <w:style w:type="character" w:customStyle="1" w:styleId="TtuloChar">
    <w:name w:val="Título Char"/>
    <w:basedOn w:val="Fontepargpadro"/>
    <w:link w:val="Ttulo"/>
    <w:rsid w:val="00CB255E"/>
    <w:rPr>
      <w:rFonts w:ascii="Arial" w:eastAsia="Times New Roman" w:hAnsi="Arial" w:cs="Times New Roman"/>
      <w:b/>
      <w:sz w:val="28"/>
      <w:szCs w:val="20"/>
      <w:u w:val="single"/>
      <w:lang w:eastAsia="pt-BR"/>
    </w:rPr>
  </w:style>
  <w:style w:type="character" w:styleId="Forte">
    <w:name w:val="Strong"/>
    <w:basedOn w:val="Fontepargpadro"/>
    <w:uiPriority w:val="22"/>
    <w:qFormat/>
    <w:rsid w:val="007933F2"/>
    <w:rPr>
      <w:b/>
      <w:bCs/>
    </w:rPr>
  </w:style>
  <w:style w:type="paragraph" w:styleId="Textodenotaderodap">
    <w:name w:val="footnote text"/>
    <w:basedOn w:val="Normal"/>
    <w:link w:val="TextodenotaderodapChar"/>
    <w:unhideWhenUsed/>
    <w:rsid w:val="00FE62EE"/>
  </w:style>
  <w:style w:type="character" w:customStyle="1" w:styleId="TextodenotaderodapChar">
    <w:name w:val="Texto de nota de rodapé Char"/>
    <w:basedOn w:val="Fontepargpadro"/>
    <w:link w:val="Textodenotaderodap"/>
    <w:rsid w:val="00FE62EE"/>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E62EE"/>
    <w:rPr>
      <w:vertAlign w:val="superscript"/>
    </w:rPr>
  </w:style>
  <w:style w:type="paragraph" w:styleId="Textodebalo">
    <w:name w:val="Balloon Text"/>
    <w:basedOn w:val="Normal"/>
    <w:link w:val="TextodebaloChar"/>
    <w:uiPriority w:val="99"/>
    <w:semiHidden/>
    <w:unhideWhenUsed/>
    <w:rsid w:val="00584C00"/>
    <w:rPr>
      <w:rFonts w:ascii="Tahoma" w:hAnsi="Tahoma" w:cs="Tahoma"/>
      <w:sz w:val="16"/>
      <w:szCs w:val="16"/>
    </w:rPr>
  </w:style>
  <w:style w:type="character" w:customStyle="1" w:styleId="TextodebaloChar">
    <w:name w:val="Texto de balão Char"/>
    <w:basedOn w:val="Fontepargpadro"/>
    <w:link w:val="Textodebalo"/>
    <w:uiPriority w:val="99"/>
    <w:semiHidden/>
    <w:rsid w:val="00584C00"/>
    <w:rPr>
      <w:rFonts w:ascii="Tahoma" w:eastAsia="Times New Roman" w:hAnsi="Tahoma" w:cs="Tahoma"/>
      <w:sz w:val="16"/>
      <w:szCs w:val="16"/>
      <w:lang w:eastAsia="pt-BR"/>
    </w:rPr>
  </w:style>
  <w:style w:type="character" w:styleId="Nmerodepgina">
    <w:name w:val="page number"/>
    <w:basedOn w:val="Fontepargpadro"/>
    <w:rsid w:val="00B60E55"/>
  </w:style>
  <w:style w:type="paragraph" w:styleId="Recuodecorpodetexto2">
    <w:name w:val="Body Text Indent 2"/>
    <w:basedOn w:val="Normal"/>
    <w:link w:val="Recuodecorpodetexto2Char"/>
    <w:uiPriority w:val="99"/>
    <w:rsid w:val="00B60E55"/>
    <w:pPr>
      <w:ind w:firstLine="709"/>
      <w:jc w:val="both"/>
    </w:pPr>
    <w:rPr>
      <w:sz w:val="24"/>
      <w:szCs w:val="24"/>
    </w:rPr>
  </w:style>
  <w:style w:type="character" w:customStyle="1" w:styleId="Recuodecorpodetexto2Char">
    <w:name w:val="Recuo de corpo de texto 2 Char"/>
    <w:basedOn w:val="Fontepargpadro"/>
    <w:link w:val="Recuodecorpodetexto2"/>
    <w:uiPriority w:val="99"/>
    <w:rsid w:val="00B60E55"/>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B60E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70F71"/>
    <w:pPr>
      <w:spacing w:after="0" w:line="240" w:lineRule="auto"/>
    </w:pPr>
    <w:rPr>
      <w:rFonts w:ascii="Calibri" w:eastAsia="Calibri" w:hAnsi="Calibri" w:cs="Times New Roman"/>
    </w:rPr>
  </w:style>
  <w:style w:type="paragraph" w:customStyle="1" w:styleId="Default">
    <w:name w:val="Default"/>
    <w:rsid w:val="00D70F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semiHidden/>
    <w:unhideWhenUsed/>
    <w:rsid w:val="00652990"/>
    <w:pPr>
      <w:spacing w:after="120"/>
    </w:pPr>
  </w:style>
  <w:style w:type="character" w:customStyle="1" w:styleId="CorpodetextoChar">
    <w:name w:val="Corpo de texto Char"/>
    <w:basedOn w:val="Fontepargpadro"/>
    <w:link w:val="Corpodetexto"/>
    <w:uiPriority w:val="99"/>
    <w:semiHidden/>
    <w:rsid w:val="00652990"/>
    <w:rPr>
      <w:rFonts w:ascii="Times New Roman" w:eastAsia="Times New Roman" w:hAnsi="Times New Roman" w:cs="Times New Roman"/>
      <w:sz w:val="20"/>
      <w:szCs w:val="20"/>
      <w:lang w:eastAsia="pt-BR"/>
    </w:rPr>
  </w:style>
  <w:style w:type="paragraph" w:customStyle="1" w:styleId="Ttulo11">
    <w:name w:val="Título 11"/>
    <w:basedOn w:val="Normal"/>
    <w:uiPriority w:val="1"/>
    <w:qFormat/>
    <w:rsid w:val="00652990"/>
    <w:pPr>
      <w:widowControl w:val="0"/>
      <w:autoSpaceDE w:val="0"/>
      <w:autoSpaceDN w:val="0"/>
      <w:ind w:left="2379"/>
      <w:outlineLvl w:val="1"/>
    </w:pPr>
    <w:rPr>
      <w:rFonts w:ascii="Calibri" w:eastAsia="Calibri" w:hAnsi="Calibri" w:cs="Calibri"/>
      <w:b/>
      <w:bCs/>
      <w:sz w:val="24"/>
      <w:szCs w:val="24"/>
      <w:lang w:val="en-US" w:eastAsia="en-US"/>
    </w:rPr>
  </w:style>
  <w:style w:type="paragraph" w:styleId="Subttulo">
    <w:name w:val="Subtitle"/>
    <w:basedOn w:val="Normal"/>
    <w:next w:val="Normal"/>
    <w:link w:val="SubttuloChar"/>
    <w:uiPriority w:val="11"/>
    <w:qFormat/>
    <w:rsid w:val="0005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5043F"/>
    <w:rPr>
      <w:rFonts w:eastAsiaTheme="minorEastAsia"/>
      <w:color w:val="5A5A5A" w:themeColor="text1" w:themeTint="A5"/>
      <w:spacing w:val="1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58391">
      <w:bodyDiv w:val="1"/>
      <w:marLeft w:val="0"/>
      <w:marRight w:val="0"/>
      <w:marTop w:val="0"/>
      <w:marBottom w:val="0"/>
      <w:divBdr>
        <w:top w:val="none" w:sz="0" w:space="0" w:color="auto"/>
        <w:left w:val="none" w:sz="0" w:space="0" w:color="auto"/>
        <w:bottom w:val="none" w:sz="0" w:space="0" w:color="auto"/>
        <w:right w:val="none" w:sz="0" w:space="0" w:color="auto"/>
      </w:divBdr>
    </w:div>
    <w:div w:id="1213270918">
      <w:bodyDiv w:val="1"/>
      <w:marLeft w:val="0"/>
      <w:marRight w:val="0"/>
      <w:marTop w:val="0"/>
      <w:marBottom w:val="0"/>
      <w:divBdr>
        <w:top w:val="none" w:sz="0" w:space="0" w:color="auto"/>
        <w:left w:val="none" w:sz="0" w:space="0" w:color="auto"/>
        <w:bottom w:val="none" w:sz="0" w:space="0" w:color="auto"/>
        <w:right w:val="none" w:sz="0" w:space="0" w:color="auto"/>
      </w:divBdr>
    </w:div>
    <w:div w:id="1274358843">
      <w:bodyDiv w:val="1"/>
      <w:marLeft w:val="0"/>
      <w:marRight w:val="0"/>
      <w:marTop w:val="0"/>
      <w:marBottom w:val="0"/>
      <w:divBdr>
        <w:top w:val="none" w:sz="0" w:space="0" w:color="auto"/>
        <w:left w:val="none" w:sz="0" w:space="0" w:color="auto"/>
        <w:bottom w:val="none" w:sz="0" w:space="0" w:color="auto"/>
        <w:right w:val="none" w:sz="0" w:space="0" w:color="auto"/>
      </w:divBdr>
    </w:div>
    <w:div w:id="1903371545">
      <w:bodyDiv w:val="1"/>
      <w:marLeft w:val="0"/>
      <w:marRight w:val="0"/>
      <w:marTop w:val="0"/>
      <w:marBottom w:val="0"/>
      <w:divBdr>
        <w:top w:val="none" w:sz="0" w:space="0" w:color="auto"/>
        <w:left w:val="none" w:sz="0" w:space="0" w:color="auto"/>
        <w:bottom w:val="none" w:sz="0" w:space="0" w:color="auto"/>
        <w:right w:val="none" w:sz="0" w:space="0" w:color="auto"/>
      </w:divBdr>
    </w:div>
    <w:div w:id="2002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s://www.viannaconsultores.com.br/pregoei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annaconsultores.com.br/modalidade-concorrenc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nnaconsultores.com.br/preg%C3%A3o-eletr%C3%B4nico" TargetMode="External"/><Relationship Id="rId5" Type="http://schemas.openxmlformats.org/officeDocument/2006/relationships/webSettings" Target="webSettings.xml"/><Relationship Id="rId15" Type="http://schemas.openxmlformats.org/officeDocument/2006/relationships/hyperlink" Target="https://www.viannaconsultores.com.br/recursos-administrativos" TargetMode="External"/><Relationship Id="rId10" Type="http://schemas.openxmlformats.org/officeDocument/2006/relationships/hyperlink" Target="http://www.planalto.gov.br/ccivil_03/_ato2011-2014/2014/Decreto/D825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2002/L10520.htm" TargetMode="External"/><Relationship Id="rId14" Type="http://schemas.openxmlformats.org/officeDocument/2006/relationships/hyperlink" Target="https://www.viannaconsultores.com.br/elabora%C3%A7%C3%A3o-do-edita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14EE-683F-435F-865B-C0AEF2B8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3665</Words>
  <Characters>19797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rbarros</dc:creator>
  <cp:lastModifiedBy>CÉLIA</cp:lastModifiedBy>
  <cp:revision>28</cp:revision>
  <cp:lastPrinted>2021-06-08T14:15:00Z</cp:lastPrinted>
  <dcterms:created xsi:type="dcterms:W3CDTF">2021-06-09T12:54:00Z</dcterms:created>
  <dcterms:modified xsi:type="dcterms:W3CDTF">2021-06-19T17:07:00Z</dcterms:modified>
</cp:coreProperties>
</file>